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5A793631" w:rsidR="00C8583B" w:rsidRDefault="00C8583B" w:rsidP="00345628">
      <w:pPr>
        <w:pStyle w:val="CH"/>
      </w:pPr>
      <w:bookmarkStart w:id="0" w:name="historyclause"/>
      <w:r w:rsidRPr="006073EA">
        <w:t>3GPP RAN WG</w:t>
      </w:r>
      <w:r>
        <w:t>4</w:t>
      </w:r>
      <w:r w:rsidRPr="006073EA">
        <w:t xml:space="preserve"> Meeting #</w:t>
      </w:r>
      <w:r w:rsidR="00DE52EC">
        <w:t>10</w:t>
      </w:r>
      <w:r w:rsidR="003D0F56">
        <w:t>4-bis</w:t>
      </w:r>
      <w:r w:rsidR="004613AC">
        <w:t>-</w:t>
      </w:r>
      <w:r>
        <w:t>e</w:t>
      </w:r>
      <w:r>
        <w:tab/>
      </w:r>
      <w:r>
        <w:tab/>
      </w:r>
      <w:r w:rsidR="001D04F7" w:rsidRPr="001D04F7">
        <w:t>R4-2215768</w:t>
      </w:r>
    </w:p>
    <w:p w14:paraId="7A483B2E" w14:textId="3EBA101A" w:rsidR="00C8583B" w:rsidRDefault="00C8583B" w:rsidP="00C8583B">
      <w:pPr>
        <w:pStyle w:val="CH"/>
        <w:tabs>
          <w:tab w:val="clear" w:pos="7920"/>
        </w:tabs>
      </w:pPr>
      <w:r w:rsidRPr="00C907C0">
        <w:t>Electronic Meeting,</w:t>
      </w:r>
      <w:r w:rsidR="004613AC" w:rsidRPr="004613AC">
        <w:t xml:space="preserve"> </w:t>
      </w:r>
      <w:r w:rsidR="003D0F56">
        <w:t>October</w:t>
      </w:r>
      <w:r w:rsidR="004613AC" w:rsidRPr="004613AC">
        <w:t xml:space="preserve"> 1</w:t>
      </w:r>
      <w:r w:rsidR="003D0F56">
        <w:t>0</w:t>
      </w:r>
      <w:r w:rsidR="004613AC" w:rsidRPr="004613AC">
        <w:t>-1</w:t>
      </w:r>
      <w:r w:rsidR="003D0F56">
        <w:t>9</w:t>
      </w:r>
      <w:r w:rsidR="004613AC" w:rsidRPr="004613AC">
        <w:t>, 202</w:t>
      </w:r>
      <w:r w:rsidR="003D0F56">
        <w:t>2</w:t>
      </w:r>
    </w:p>
    <w:p w14:paraId="05DE0081" w14:textId="77777777" w:rsidR="003D0F56" w:rsidRPr="00C907C0" w:rsidRDefault="003D0F56" w:rsidP="00C8583B">
      <w:pPr>
        <w:tabs>
          <w:tab w:val="left" w:pos="2160"/>
        </w:tabs>
        <w:rPr>
          <w:rFonts w:ascii="Arial" w:hAnsi="Arial" w:cs="Arial"/>
          <w:b/>
        </w:rPr>
      </w:pPr>
    </w:p>
    <w:p w14:paraId="3DCC891B" w14:textId="3F5EF167" w:rsidR="00C8583B" w:rsidRPr="0008103A" w:rsidRDefault="00C8583B" w:rsidP="00C8583B">
      <w:pPr>
        <w:pStyle w:val="CH"/>
        <w:rPr>
          <w:b w:val="0"/>
        </w:rPr>
      </w:pPr>
      <w:r w:rsidRPr="0008103A">
        <w:t>Agenda item:</w:t>
      </w:r>
      <w:r>
        <w:tab/>
      </w:r>
      <w:r w:rsidR="0042127A">
        <w:t>6</w:t>
      </w:r>
      <w:r w:rsidR="004613AC" w:rsidRPr="004613AC">
        <w:t>.</w:t>
      </w:r>
      <w:r w:rsidR="0042127A">
        <w:t>4</w:t>
      </w:r>
      <w:r w:rsidR="004613AC" w:rsidRPr="004613AC">
        <w:t>.</w:t>
      </w:r>
      <w:r w:rsidR="0042127A">
        <w:t>2</w:t>
      </w:r>
    </w:p>
    <w:p w14:paraId="6AB4AE2B" w14:textId="77777777" w:rsidR="00C8583B" w:rsidRDefault="00C8583B" w:rsidP="00C8583B">
      <w:pPr>
        <w:pStyle w:val="CH"/>
      </w:pPr>
      <w:r>
        <w:t>Source:</w:t>
      </w:r>
      <w:r>
        <w:tab/>
      </w:r>
      <w:r w:rsidR="00D00A40" w:rsidRPr="00D00A40">
        <w:t>Murata Manufacturing Co., Ltd.</w:t>
      </w:r>
    </w:p>
    <w:p w14:paraId="308A8DE6" w14:textId="55D9276D" w:rsidR="00C8583B" w:rsidRPr="00027C9D" w:rsidRDefault="00C8583B" w:rsidP="00C8583B">
      <w:pPr>
        <w:pStyle w:val="CH"/>
        <w:rPr>
          <w:lang w:val="en-US"/>
        </w:rPr>
      </w:pPr>
      <w:r w:rsidRPr="00027C9D">
        <w:rPr>
          <w:lang w:val="en-US"/>
        </w:rPr>
        <w:t>Title:</w:t>
      </w:r>
      <w:r w:rsidRPr="00027C9D">
        <w:rPr>
          <w:lang w:val="en-US"/>
        </w:rPr>
        <w:tab/>
      </w:r>
      <w:r w:rsidR="0089314E">
        <w:rPr>
          <w:rFonts w:hint="eastAsia"/>
          <w:lang w:val="en-US" w:eastAsia="ja-JP"/>
        </w:rPr>
        <w:t>FR2</w:t>
      </w:r>
      <w:r w:rsidR="0089314E">
        <w:rPr>
          <w:lang w:val="en-US"/>
        </w:rPr>
        <w:t xml:space="preserve"> Multi-band BS</w:t>
      </w:r>
    </w:p>
    <w:p w14:paraId="5DC3F490" w14:textId="4308E692" w:rsidR="00C8583B" w:rsidRDefault="00C8583B" w:rsidP="00C8583B">
      <w:pPr>
        <w:pStyle w:val="CH"/>
      </w:pPr>
      <w:r>
        <w:t>Document for:</w:t>
      </w:r>
      <w:r>
        <w:tab/>
      </w:r>
      <w:r w:rsidR="0089314E">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1D2A5AE0" w14:textId="6184A0BE" w:rsidR="002B5FA6" w:rsidRDefault="002B5FA6" w:rsidP="00C8583B">
      <w:pPr>
        <w:spacing w:after="0"/>
        <w:rPr>
          <w:color w:val="000000"/>
          <w:lang w:val="en-US" w:eastAsia="ja-JP"/>
        </w:rPr>
      </w:pPr>
      <w:bookmarkStart w:id="1" w:name="_Hlk85036404"/>
      <w:r>
        <w:rPr>
          <w:color w:val="000000"/>
          <w:lang w:val="en-US" w:eastAsia="ja-JP"/>
        </w:rPr>
        <w:t>In</w:t>
      </w:r>
      <w:r w:rsidRPr="002B5FA6">
        <w:rPr>
          <w:color w:val="000000"/>
          <w:lang w:val="en-US" w:eastAsia="ja-JP"/>
        </w:rPr>
        <w:t xml:space="preserve"> RAN#95, a SI on multi-band operation for FR2 was approved with the following objectives</w:t>
      </w:r>
      <w:r w:rsidR="006D73DE">
        <w:rPr>
          <w:color w:val="000000"/>
          <w:lang w:val="en-US" w:eastAsia="ja-JP"/>
        </w:rPr>
        <w:t xml:space="preserve"> [1]</w:t>
      </w:r>
      <w:r>
        <w:rPr>
          <w:color w:val="000000"/>
          <w:lang w:val="en-US" w:eastAsia="ja-JP"/>
        </w:rPr>
        <w:t xml:space="preserve">. </w:t>
      </w:r>
      <w:r w:rsidR="006D73DE">
        <w:rPr>
          <w:color w:val="000000"/>
          <w:lang w:val="en-US" w:eastAsia="ja-JP"/>
        </w:rPr>
        <w:t xml:space="preserve">In this contribution, we want to </w:t>
      </w:r>
      <w:r w:rsidR="006D73DE" w:rsidRPr="006D73DE">
        <w:rPr>
          <w:color w:val="000000"/>
          <w:lang w:val="en-US" w:eastAsia="ja-JP"/>
        </w:rPr>
        <w:t xml:space="preserve">share some </w:t>
      </w:r>
      <w:r w:rsidR="006D73DE">
        <w:rPr>
          <w:color w:val="000000"/>
          <w:lang w:val="en-US" w:eastAsia="ja-JP"/>
        </w:rPr>
        <w:t>consideration</w:t>
      </w:r>
      <w:r w:rsidR="006D73DE" w:rsidRPr="006D73DE">
        <w:rPr>
          <w:color w:val="000000"/>
          <w:lang w:val="en-US" w:eastAsia="ja-JP"/>
        </w:rPr>
        <w:t xml:space="preserve"> on the multi-band operation in FR2.</w:t>
      </w:r>
    </w:p>
    <w:p w14:paraId="38178CDD" w14:textId="77777777" w:rsidR="006D73DE" w:rsidRDefault="006D73DE" w:rsidP="00C8583B">
      <w:pPr>
        <w:spacing w:after="0"/>
        <w:rPr>
          <w:color w:val="000000"/>
          <w:lang w:val="en-US" w:eastAsia="ja-JP"/>
        </w:rPr>
      </w:pPr>
    </w:p>
    <w:tbl>
      <w:tblPr>
        <w:tblStyle w:val="a7"/>
        <w:tblW w:w="0" w:type="auto"/>
        <w:tblLook w:val="04A0" w:firstRow="1" w:lastRow="0" w:firstColumn="1" w:lastColumn="0" w:noHBand="0" w:noVBand="1"/>
      </w:tblPr>
      <w:tblGrid>
        <w:gridCol w:w="9631"/>
      </w:tblGrid>
      <w:tr w:rsidR="006D73DE" w14:paraId="516C039A" w14:textId="77777777" w:rsidTr="006D73DE">
        <w:tc>
          <w:tcPr>
            <w:tcW w:w="9631" w:type="dxa"/>
          </w:tcPr>
          <w:p w14:paraId="6AD70590" w14:textId="77777777" w:rsidR="006D73DE" w:rsidRDefault="006D73DE" w:rsidP="006D73DE">
            <w:pPr>
              <w:pStyle w:val="a8"/>
              <w:widowControl w:val="0"/>
              <w:numPr>
                <w:ilvl w:val="0"/>
                <w:numId w:val="6"/>
              </w:numPr>
            </w:pPr>
            <w:bookmarkStart w:id="2" w:name="OLE_LINK35"/>
            <w:bookmarkEnd w:id="1"/>
            <w:proofErr w:type="spellStart"/>
            <w:r>
              <w:t>mmWave</w:t>
            </w:r>
            <w:proofErr w:type="spellEnd"/>
            <w:r>
              <w:t xml:space="preserve"> multi-band BS</w:t>
            </w:r>
          </w:p>
          <w:p w14:paraId="55FD47D8" w14:textId="77777777" w:rsidR="006D73DE" w:rsidRDefault="006D73DE" w:rsidP="006D73DE">
            <w:pPr>
              <w:pStyle w:val="a8"/>
              <w:ind w:left="420"/>
            </w:pPr>
            <w:r>
              <w:t>Study the following aspects for FR2 multi-band BS:</w:t>
            </w:r>
          </w:p>
          <w:p w14:paraId="70B9FDE9" w14:textId="77777777" w:rsidR="006D73DE" w:rsidRDefault="006D73DE" w:rsidP="006D73DE">
            <w:pPr>
              <w:pStyle w:val="a8"/>
              <w:widowControl w:val="0"/>
              <w:numPr>
                <w:ilvl w:val="2"/>
                <w:numId w:val="7"/>
              </w:numPr>
            </w:pPr>
            <w:r>
              <w:t xml:space="preserve">Example bands: </w:t>
            </w:r>
          </w:p>
          <w:p w14:paraId="2A4EC8AF" w14:textId="77777777" w:rsidR="006D73DE" w:rsidRDefault="006D73DE" w:rsidP="006D73DE">
            <w:pPr>
              <w:pStyle w:val="a8"/>
              <w:widowControl w:val="0"/>
              <w:numPr>
                <w:ilvl w:val="3"/>
                <w:numId w:val="7"/>
              </w:numPr>
            </w:pPr>
            <w:r>
              <w:t>26+28 GHz: n258 + n261</w:t>
            </w:r>
          </w:p>
          <w:p w14:paraId="2B75B0ED" w14:textId="77777777" w:rsidR="006D73DE" w:rsidRDefault="006D73DE" w:rsidP="006D73DE">
            <w:pPr>
              <w:pStyle w:val="a8"/>
              <w:widowControl w:val="0"/>
              <w:numPr>
                <w:ilvl w:val="3"/>
                <w:numId w:val="7"/>
              </w:numPr>
            </w:pPr>
            <w:r>
              <w:t>28+39 GHz: n257/n261 + n260</w:t>
            </w:r>
          </w:p>
          <w:p w14:paraId="5D113549" w14:textId="77777777" w:rsidR="006D73DE" w:rsidRDefault="006D73DE" w:rsidP="006D73DE">
            <w:pPr>
              <w:pStyle w:val="a8"/>
              <w:widowControl w:val="0"/>
              <w:numPr>
                <w:ilvl w:val="3"/>
                <w:numId w:val="7"/>
              </w:numPr>
            </w:pPr>
            <w:r>
              <w:t>26+40 GHz: n258 + n259/n262</w:t>
            </w:r>
          </w:p>
          <w:p w14:paraId="78360C68" w14:textId="77777777" w:rsidR="006D73DE" w:rsidRDefault="006D73DE" w:rsidP="006D73DE">
            <w:pPr>
              <w:pStyle w:val="a8"/>
              <w:widowControl w:val="0"/>
              <w:numPr>
                <w:ilvl w:val="3"/>
                <w:numId w:val="7"/>
              </w:numPr>
            </w:pPr>
            <w:r>
              <w:t>28+40 GHz: n257/n261 + n259/n262</w:t>
            </w:r>
          </w:p>
          <w:p w14:paraId="4C86D848" w14:textId="77777777" w:rsidR="006D73DE" w:rsidRDefault="006D73DE" w:rsidP="006D73DE">
            <w:pPr>
              <w:pStyle w:val="a8"/>
              <w:widowControl w:val="0"/>
              <w:numPr>
                <w:ilvl w:val="2"/>
                <w:numId w:val="7"/>
              </w:numPr>
            </w:pPr>
            <w:r>
              <w:t>Investigate the feasibility and performance of wideband RF and antenna architectures covering multiple FR2 bands</w:t>
            </w:r>
          </w:p>
          <w:p w14:paraId="6C242E93" w14:textId="77777777" w:rsidR="006D73DE" w:rsidRDefault="006D73DE" w:rsidP="006D73DE">
            <w:pPr>
              <w:pStyle w:val="a8"/>
              <w:widowControl w:val="0"/>
              <w:numPr>
                <w:ilvl w:val="2"/>
                <w:numId w:val="7"/>
              </w:numPr>
            </w:pPr>
            <w:r>
              <w:t>Investigate if FR1 multi-band methods are re-usable for FR2, and (if so) agree on the appropriate inter-RF BW gaps</w:t>
            </w:r>
          </w:p>
          <w:p w14:paraId="431BB73C" w14:textId="77777777" w:rsidR="006D73DE" w:rsidRDefault="006D73DE" w:rsidP="006D73DE">
            <w:pPr>
              <w:pStyle w:val="a8"/>
              <w:widowControl w:val="0"/>
              <w:numPr>
                <w:ilvl w:val="2"/>
                <w:numId w:val="7"/>
              </w:numPr>
            </w:pPr>
            <w:r>
              <w:t xml:space="preserve">Investigate if FR1 exceptions are acceptable for FR2 </w:t>
            </w:r>
          </w:p>
          <w:p w14:paraId="19516020" w14:textId="77777777" w:rsidR="006D73DE" w:rsidRDefault="006D73DE" w:rsidP="006D73DE">
            <w:pPr>
              <w:pStyle w:val="a8"/>
              <w:widowControl w:val="0"/>
              <w:numPr>
                <w:ilvl w:val="2"/>
                <w:numId w:val="7"/>
              </w:numPr>
            </w:pPr>
            <w:r>
              <w:t>Investigate whether a generic solution for all combinations within FR2-1 is possible and/or a solution for all or a part of the frequency range should be targeted</w:t>
            </w:r>
          </w:p>
          <w:p w14:paraId="61E1719B" w14:textId="77777777" w:rsidR="006D73DE" w:rsidRDefault="006D73DE" w:rsidP="006D73DE">
            <w:pPr>
              <w:pStyle w:val="a8"/>
              <w:widowControl w:val="0"/>
              <w:numPr>
                <w:ilvl w:val="3"/>
                <w:numId w:val="7"/>
              </w:numPr>
            </w:pPr>
            <w:r>
              <w:t>Frequency range 24-29 GHz which includes n257/n258/n261</w:t>
            </w:r>
          </w:p>
          <w:p w14:paraId="20D03A2D" w14:textId="77777777" w:rsidR="006D73DE" w:rsidRDefault="006D73DE" w:rsidP="006D73DE">
            <w:pPr>
              <w:pStyle w:val="a8"/>
              <w:widowControl w:val="0"/>
              <w:numPr>
                <w:ilvl w:val="3"/>
                <w:numId w:val="7"/>
              </w:numPr>
            </w:pPr>
            <w:r>
              <w:t>Frequency range 37-48 GHz which includes n260/n259/n262</w:t>
            </w:r>
          </w:p>
          <w:p w14:paraId="0137B6CA" w14:textId="15F90DEC" w:rsidR="006D73DE" w:rsidRPr="006D73DE" w:rsidRDefault="006D73DE" w:rsidP="00C8583B">
            <w:pPr>
              <w:pStyle w:val="a8"/>
              <w:widowControl w:val="0"/>
              <w:numPr>
                <w:ilvl w:val="2"/>
                <w:numId w:val="7"/>
              </w:numPr>
            </w:pPr>
            <w:r>
              <w:t>Study the definition of FR2 multi-band BS</w:t>
            </w:r>
            <w:bookmarkEnd w:id="2"/>
          </w:p>
        </w:tc>
      </w:tr>
    </w:tbl>
    <w:p w14:paraId="25458736" w14:textId="77777777" w:rsidR="002B5FA6" w:rsidRDefault="002B5FA6" w:rsidP="00C8583B">
      <w:pPr>
        <w:spacing w:after="0"/>
        <w:rPr>
          <w:color w:val="000000"/>
          <w:lang w:val="en-US" w:eastAsia="ja-JP"/>
        </w:rPr>
      </w:pPr>
    </w:p>
    <w:p w14:paraId="51B41B6F" w14:textId="1C0E2213" w:rsidR="006012C0" w:rsidRDefault="00C8583B" w:rsidP="006012C0">
      <w:pPr>
        <w:pStyle w:val="1"/>
      </w:pPr>
      <w:r>
        <w:t>2</w:t>
      </w:r>
      <w:r>
        <w:tab/>
      </w:r>
      <w:r w:rsidR="00EE0777" w:rsidRPr="00EE0777">
        <w:t>multi-band BS considerations</w:t>
      </w:r>
    </w:p>
    <w:p w14:paraId="6B52E00E" w14:textId="02D5F373" w:rsidR="00EE0777" w:rsidRPr="00867158" w:rsidRDefault="00EE0777" w:rsidP="00EE0777">
      <w:pPr>
        <w:pStyle w:val="2"/>
      </w:pPr>
      <w:r>
        <w:t>2.1</w:t>
      </w:r>
      <w:r>
        <w:tab/>
      </w:r>
      <w:r w:rsidR="004172B2">
        <w:t>RF frontend architecture</w:t>
      </w:r>
    </w:p>
    <w:p w14:paraId="529C9929" w14:textId="77777777" w:rsidR="00D44C88" w:rsidRDefault="00D44C88" w:rsidP="00D44C88">
      <w:pPr>
        <w:rPr>
          <w:lang w:eastAsia="ja-JP"/>
        </w:rPr>
      </w:pPr>
      <w:r>
        <w:rPr>
          <w:lang w:eastAsia="ja-JP"/>
        </w:rPr>
        <w:t>As explained by many contributors in RAN-#104-e, the feasibility of multi-band BS is highly dependent on Fractional Bandwidth (FBW) [2],[3]. For example, FBW of n258 + n261 combination is 15.6%. but in case of n258+n259, FBW reaches 56.8%. It is quite difficult to configure the multi-band RIB supporting across different frequency group like as n258 + n259 band combination.</w:t>
      </w:r>
    </w:p>
    <w:p w14:paraId="5CAC8CB0" w14:textId="77777777" w:rsidR="00D44C88" w:rsidRDefault="00D44C88" w:rsidP="00D44C88">
      <w:pPr>
        <w:rPr>
          <w:lang w:eastAsia="ja-JP"/>
        </w:rPr>
      </w:pPr>
      <w:r>
        <w:rPr>
          <w:lang w:eastAsia="ja-JP"/>
        </w:rPr>
        <w:t xml:space="preserve">A large FBW poses many challenges. For example, PA linearity and antenna wideband matching and so on. However, even if FR1, these issues are existed for multi-band base station which supports broadband frequency range. On the other hand, we need to consider that </w:t>
      </w:r>
      <w:proofErr w:type="spellStart"/>
      <w:r>
        <w:rPr>
          <w:lang w:eastAsia="ja-JP"/>
        </w:rPr>
        <w:t>mmWave</w:t>
      </w:r>
      <w:proofErr w:type="spellEnd"/>
      <w:r>
        <w:rPr>
          <w:lang w:eastAsia="ja-JP"/>
        </w:rPr>
        <w:t xml:space="preserve"> require using array antennas to achieve required communication distance.</w:t>
      </w:r>
    </w:p>
    <w:p w14:paraId="48574C73" w14:textId="1F66C641" w:rsidR="00791673" w:rsidRDefault="00D44C88" w:rsidP="00D44C88">
      <w:pPr>
        <w:rPr>
          <w:lang w:eastAsia="ja-JP"/>
        </w:rPr>
      </w:pPr>
      <w:r>
        <w:rPr>
          <w:lang w:eastAsia="ja-JP"/>
        </w:rPr>
        <w:t xml:space="preserve">As Nokia explained, array antenna has mainly two issues. The first one is that directivity deviation increases when array antennas are shared by different bands. For example, in case of n258+n259 combination, directivity deviation reaches 5dB, it is almost same as antenna element gain. And another problem is the beam direction. When Phase Shifter in the Beam-former (BF) is shared with two or more bands, the beam direction of either one band cannot be properly controlled [4]. From </w:t>
      </w:r>
      <w:r w:rsidR="00652216">
        <w:rPr>
          <w:rFonts w:hint="eastAsia"/>
          <w:lang w:eastAsia="ja-JP"/>
        </w:rPr>
        <w:t>t</w:t>
      </w:r>
      <w:r w:rsidR="00652216">
        <w:rPr>
          <w:lang w:eastAsia="ja-JP"/>
        </w:rPr>
        <w:t xml:space="preserve">he </w:t>
      </w:r>
      <w:r>
        <w:rPr>
          <w:lang w:eastAsia="ja-JP"/>
        </w:rPr>
        <w:t>viewpoint of impact on communication distance, the inability to properly perform beamforming might be the most significant issue.</w:t>
      </w:r>
    </w:p>
    <w:p w14:paraId="56E58B36" w14:textId="77777777" w:rsidR="00D44C88" w:rsidRDefault="00D44C88" w:rsidP="00D44C88">
      <w:pPr>
        <w:rPr>
          <w:lang w:eastAsia="ja-JP"/>
        </w:rPr>
      </w:pPr>
    </w:p>
    <w:p w14:paraId="50D2137B" w14:textId="41BA9064" w:rsidR="00D12129" w:rsidRPr="005B2DE7" w:rsidRDefault="00791673" w:rsidP="00D12129">
      <w:pPr>
        <w:ind w:left="1710" w:hanging="1710"/>
        <w:rPr>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00D12129" w:rsidRPr="00D12129">
        <w:rPr>
          <w:b/>
          <w:bCs/>
          <w:lang w:eastAsia="ja-JP"/>
        </w:rPr>
        <w:t>When Phase Shifter in the Beam-former (BF) is shared with two or more bands, the beam direction of either one band cannot be properly controlled.</w:t>
      </w:r>
      <w:r w:rsidR="00040F96">
        <w:rPr>
          <w:b/>
          <w:bCs/>
          <w:lang w:eastAsia="ja-JP"/>
        </w:rPr>
        <w:t xml:space="preserve"> And f</w:t>
      </w:r>
      <w:r w:rsidR="00D12129" w:rsidRPr="00D12129">
        <w:rPr>
          <w:b/>
          <w:bCs/>
          <w:lang w:eastAsia="ja-JP"/>
        </w:rPr>
        <w:t xml:space="preserve">rom </w:t>
      </w:r>
      <w:r w:rsidR="00652216">
        <w:rPr>
          <w:b/>
          <w:bCs/>
          <w:lang w:eastAsia="ja-JP"/>
        </w:rPr>
        <w:t xml:space="preserve">the </w:t>
      </w:r>
      <w:r w:rsidR="00D12129" w:rsidRPr="00D12129">
        <w:rPr>
          <w:b/>
          <w:bCs/>
          <w:lang w:eastAsia="ja-JP"/>
        </w:rPr>
        <w:t xml:space="preserve">viewpoint of </w:t>
      </w:r>
      <w:r w:rsidR="00D12129" w:rsidRPr="00D12129">
        <w:rPr>
          <w:b/>
          <w:bCs/>
          <w:lang w:eastAsia="ja-JP"/>
        </w:rPr>
        <w:lastRenderedPageBreak/>
        <w:t>impact on communication distance, the inability to properly perform beamforming might be the most significant issue.</w:t>
      </w:r>
    </w:p>
    <w:p w14:paraId="3D756AFC" w14:textId="77777777" w:rsidR="00791673" w:rsidRDefault="00791673" w:rsidP="00AC6005">
      <w:pPr>
        <w:rPr>
          <w:lang w:eastAsia="ja-JP"/>
        </w:rPr>
      </w:pPr>
    </w:p>
    <w:p w14:paraId="1219881A" w14:textId="6C0B5087" w:rsidR="000B63C0" w:rsidRDefault="00137DD2" w:rsidP="00013FBF">
      <w:pPr>
        <w:rPr>
          <w:lang w:eastAsia="ja-JP"/>
        </w:rPr>
      </w:pPr>
      <w:r w:rsidRPr="00137DD2">
        <w:rPr>
          <w:lang w:eastAsia="ja-JP"/>
        </w:rPr>
        <w:t>Then we investigated the front-end architecture of a FR2 base station based on these contributions. Huawei presented four architecture proposals in RAN4-#104-e [5]. We added beam-former on it and analysed these architectures. Figure 2.1 is the revised four architectures.</w:t>
      </w:r>
    </w:p>
    <w:p w14:paraId="091D49C0" w14:textId="77777777" w:rsidR="00137DD2" w:rsidRDefault="00137DD2" w:rsidP="00013FBF">
      <w:pPr>
        <w:rPr>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4754"/>
      </w:tblGrid>
      <w:tr w:rsidR="00F04883" w14:paraId="0DD322A5" w14:textId="77777777" w:rsidTr="00016768">
        <w:tc>
          <w:tcPr>
            <w:tcW w:w="4815" w:type="dxa"/>
            <w:vAlign w:val="center"/>
          </w:tcPr>
          <w:p w14:paraId="308C9832" w14:textId="3F0BD6B4" w:rsidR="00F04883" w:rsidRDefault="00F04883" w:rsidP="00B42874">
            <w:pPr>
              <w:spacing w:after="0"/>
              <w:jc w:val="center"/>
              <w:rPr>
                <w:noProof/>
                <w:lang w:eastAsia="ja-JP"/>
              </w:rPr>
            </w:pPr>
            <w:r>
              <w:rPr>
                <w:noProof/>
                <w:lang w:eastAsia="ja-JP"/>
              </w:rPr>
              <w:drawing>
                <wp:inline distT="0" distB="0" distL="0" distR="0" wp14:anchorId="496424CD" wp14:editId="5FDAFB80">
                  <wp:extent cx="2845800" cy="1083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5800" cy="1083960"/>
                          </a:xfrm>
                          <a:prstGeom prst="rect">
                            <a:avLst/>
                          </a:prstGeom>
                          <a:noFill/>
                          <a:ln>
                            <a:noFill/>
                          </a:ln>
                        </pic:spPr>
                      </pic:pic>
                    </a:graphicData>
                  </a:graphic>
                </wp:inline>
              </w:drawing>
            </w:r>
          </w:p>
          <w:p w14:paraId="575A527B" w14:textId="4AE596D8" w:rsidR="00F04883" w:rsidRDefault="00016768" w:rsidP="00B42874">
            <w:pPr>
              <w:spacing w:after="0"/>
              <w:jc w:val="center"/>
              <w:rPr>
                <w:lang w:eastAsia="ja-JP"/>
              </w:rPr>
            </w:pPr>
            <w:r>
              <w:rPr>
                <w:rFonts w:hint="eastAsia"/>
                <w:lang w:eastAsia="ja-JP"/>
              </w:rPr>
              <w:t>(a)</w:t>
            </w:r>
          </w:p>
        </w:tc>
        <w:tc>
          <w:tcPr>
            <w:tcW w:w="4816" w:type="dxa"/>
            <w:vAlign w:val="center"/>
          </w:tcPr>
          <w:p w14:paraId="1764217C" w14:textId="269FD08C" w:rsidR="00F04883" w:rsidRDefault="00016768" w:rsidP="00B42874">
            <w:pPr>
              <w:spacing w:after="0"/>
              <w:jc w:val="center"/>
              <w:rPr>
                <w:lang w:eastAsia="ja-JP"/>
              </w:rPr>
            </w:pPr>
            <w:r>
              <w:rPr>
                <w:noProof/>
                <w:lang w:eastAsia="ja-JP"/>
              </w:rPr>
              <w:drawing>
                <wp:inline distT="0" distB="0" distL="0" distR="0" wp14:anchorId="254CF9B5" wp14:editId="5C105423">
                  <wp:extent cx="2889720" cy="10882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9720" cy="1088280"/>
                          </a:xfrm>
                          <a:prstGeom prst="rect">
                            <a:avLst/>
                          </a:prstGeom>
                          <a:noFill/>
                          <a:ln>
                            <a:noFill/>
                          </a:ln>
                        </pic:spPr>
                      </pic:pic>
                    </a:graphicData>
                  </a:graphic>
                </wp:inline>
              </w:drawing>
            </w:r>
          </w:p>
          <w:p w14:paraId="3F1B1A77" w14:textId="6EDC3392" w:rsidR="00F04883" w:rsidRDefault="00016768" w:rsidP="00B42874">
            <w:pPr>
              <w:spacing w:after="0"/>
              <w:jc w:val="center"/>
              <w:rPr>
                <w:lang w:eastAsia="ja-JP"/>
              </w:rPr>
            </w:pPr>
            <w:r>
              <w:rPr>
                <w:rFonts w:hint="eastAsia"/>
                <w:lang w:eastAsia="ja-JP"/>
              </w:rPr>
              <w:t>(b)</w:t>
            </w:r>
          </w:p>
        </w:tc>
      </w:tr>
      <w:tr w:rsidR="00F04883" w14:paraId="6C3B855B" w14:textId="77777777" w:rsidTr="00016768">
        <w:tc>
          <w:tcPr>
            <w:tcW w:w="4815" w:type="dxa"/>
            <w:vAlign w:val="center"/>
          </w:tcPr>
          <w:p w14:paraId="6D0B26C3" w14:textId="77777777" w:rsidR="00F04883" w:rsidRDefault="00F04883" w:rsidP="00B42874">
            <w:pPr>
              <w:spacing w:after="0"/>
              <w:jc w:val="center"/>
              <w:rPr>
                <w:lang w:eastAsia="ja-JP"/>
              </w:rPr>
            </w:pPr>
            <w:r>
              <w:rPr>
                <w:noProof/>
                <w:lang w:eastAsia="ja-JP"/>
              </w:rPr>
              <w:drawing>
                <wp:inline distT="0" distB="0" distL="0" distR="0" wp14:anchorId="31F30F62" wp14:editId="6EEF56A8">
                  <wp:extent cx="2974680" cy="10962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4680" cy="1096200"/>
                          </a:xfrm>
                          <a:prstGeom prst="rect">
                            <a:avLst/>
                          </a:prstGeom>
                          <a:noFill/>
                          <a:ln>
                            <a:noFill/>
                          </a:ln>
                        </pic:spPr>
                      </pic:pic>
                    </a:graphicData>
                  </a:graphic>
                </wp:inline>
              </w:drawing>
            </w:r>
          </w:p>
          <w:p w14:paraId="77E4DE7E" w14:textId="201478B1" w:rsidR="00F04883" w:rsidRDefault="00016768" w:rsidP="00B42874">
            <w:pPr>
              <w:spacing w:after="0"/>
              <w:jc w:val="center"/>
              <w:rPr>
                <w:lang w:eastAsia="ja-JP"/>
              </w:rPr>
            </w:pPr>
            <w:r>
              <w:rPr>
                <w:rFonts w:hint="eastAsia"/>
                <w:lang w:eastAsia="ja-JP"/>
              </w:rPr>
              <w:t>(c)</w:t>
            </w:r>
          </w:p>
        </w:tc>
        <w:tc>
          <w:tcPr>
            <w:tcW w:w="4816" w:type="dxa"/>
            <w:vAlign w:val="center"/>
          </w:tcPr>
          <w:p w14:paraId="01E705D7" w14:textId="0EBA5A8F" w:rsidR="00F04883" w:rsidRDefault="00016768" w:rsidP="00B42874">
            <w:pPr>
              <w:spacing w:after="0"/>
              <w:jc w:val="center"/>
              <w:rPr>
                <w:lang w:eastAsia="ja-JP"/>
              </w:rPr>
            </w:pPr>
            <w:r>
              <w:rPr>
                <w:noProof/>
                <w:lang w:eastAsia="ja-JP"/>
              </w:rPr>
              <w:drawing>
                <wp:inline distT="0" distB="0" distL="0" distR="0" wp14:anchorId="26CF5A95" wp14:editId="1E30DF44">
                  <wp:extent cx="2863440" cy="10965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3440" cy="1096560"/>
                          </a:xfrm>
                          <a:prstGeom prst="rect">
                            <a:avLst/>
                          </a:prstGeom>
                          <a:noFill/>
                          <a:ln>
                            <a:noFill/>
                          </a:ln>
                        </pic:spPr>
                      </pic:pic>
                    </a:graphicData>
                  </a:graphic>
                </wp:inline>
              </w:drawing>
            </w:r>
          </w:p>
          <w:p w14:paraId="22387DB6" w14:textId="590C9E1E" w:rsidR="00F04883" w:rsidRDefault="00016768" w:rsidP="00B42874">
            <w:pPr>
              <w:spacing w:after="0"/>
              <w:jc w:val="center"/>
              <w:rPr>
                <w:lang w:eastAsia="ja-JP"/>
              </w:rPr>
            </w:pPr>
            <w:r>
              <w:rPr>
                <w:rFonts w:hint="eastAsia"/>
                <w:lang w:eastAsia="ja-JP"/>
              </w:rPr>
              <w:t>(d)</w:t>
            </w:r>
          </w:p>
        </w:tc>
      </w:tr>
    </w:tbl>
    <w:p w14:paraId="4919D4F1" w14:textId="63E62508" w:rsidR="00E15676" w:rsidRPr="004172B2" w:rsidRDefault="00016768" w:rsidP="00016768">
      <w:pPr>
        <w:jc w:val="center"/>
        <w:rPr>
          <w:b/>
          <w:bCs/>
          <w:lang w:eastAsia="ja-JP"/>
        </w:rPr>
      </w:pPr>
      <w:r w:rsidRPr="004172B2">
        <w:rPr>
          <w:rFonts w:hint="eastAsia"/>
          <w:b/>
          <w:bCs/>
          <w:lang w:eastAsia="ja-JP"/>
        </w:rPr>
        <w:t>Figure</w:t>
      </w:r>
      <w:r w:rsidRPr="004172B2">
        <w:rPr>
          <w:b/>
          <w:bCs/>
          <w:lang w:eastAsia="ja-JP"/>
        </w:rPr>
        <w:t xml:space="preserve"> 2</w:t>
      </w:r>
      <w:r w:rsidR="0064537F">
        <w:rPr>
          <w:b/>
          <w:bCs/>
          <w:lang w:eastAsia="ja-JP"/>
        </w:rPr>
        <w:t>.1</w:t>
      </w:r>
      <w:r w:rsidRPr="004172B2">
        <w:rPr>
          <w:b/>
          <w:bCs/>
          <w:lang w:eastAsia="ja-JP"/>
        </w:rPr>
        <w:t>. Architecture of FR2 multi-band BS RF Frontend.</w:t>
      </w:r>
    </w:p>
    <w:p w14:paraId="6141752F" w14:textId="7E179D9B" w:rsidR="00E15676" w:rsidRDefault="00E15676" w:rsidP="00013FBF">
      <w:pPr>
        <w:rPr>
          <w:lang w:eastAsia="ja-JP"/>
        </w:rPr>
      </w:pPr>
    </w:p>
    <w:p w14:paraId="2BC22DBF" w14:textId="5A8C920B" w:rsidR="00983155" w:rsidRPr="004172B2" w:rsidRDefault="00983155" w:rsidP="00983155">
      <w:pPr>
        <w:jc w:val="center"/>
        <w:rPr>
          <w:b/>
          <w:bCs/>
          <w:lang w:eastAsia="ja-JP"/>
        </w:rPr>
      </w:pPr>
      <w:r w:rsidRPr="004172B2">
        <w:rPr>
          <w:rFonts w:hint="eastAsia"/>
          <w:b/>
          <w:bCs/>
          <w:lang w:eastAsia="ja-JP"/>
        </w:rPr>
        <w:t>T</w:t>
      </w:r>
      <w:r w:rsidRPr="004172B2">
        <w:rPr>
          <w:b/>
          <w:bCs/>
          <w:lang w:eastAsia="ja-JP"/>
        </w:rPr>
        <w:t>able 2. Comparison of FR2 multi-band BS RF Frontend architecture</w:t>
      </w:r>
    </w:p>
    <w:tbl>
      <w:tblPr>
        <w:tblStyle w:val="a7"/>
        <w:tblW w:w="0" w:type="auto"/>
        <w:tblLook w:val="04A0" w:firstRow="1" w:lastRow="0" w:firstColumn="1" w:lastColumn="0" w:noHBand="0" w:noVBand="1"/>
      </w:tblPr>
      <w:tblGrid>
        <w:gridCol w:w="451"/>
        <w:gridCol w:w="1671"/>
        <w:gridCol w:w="1559"/>
        <w:gridCol w:w="2268"/>
        <w:gridCol w:w="3682"/>
      </w:tblGrid>
      <w:tr w:rsidR="009376B6" w14:paraId="5944DDA3" w14:textId="77777777" w:rsidTr="00BD6876">
        <w:tc>
          <w:tcPr>
            <w:tcW w:w="451" w:type="dxa"/>
          </w:tcPr>
          <w:p w14:paraId="6335E3E7" w14:textId="77777777" w:rsidR="009376B6" w:rsidRDefault="009376B6" w:rsidP="00B42874">
            <w:pPr>
              <w:spacing w:after="120"/>
              <w:rPr>
                <w:lang w:eastAsia="ja-JP"/>
              </w:rPr>
            </w:pPr>
          </w:p>
        </w:tc>
        <w:tc>
          <w:tcPr>
            <w:tcW w:w="1671" w:type="dxa"/>
          </w:tcPr>
          <w:p w14:paraId="257504DD" w14:textId="281ECFD1" w:rsidR="009376B6" w:rsidRDefault="009376B6" w:rsidP="00B42874">
            <w:pPr>
              <w:spacing w:after="120"/>
              <w:rPr>
                <w:lang w:eastAsia="ja-JP"/>
              </w:rPr>
            </w:pPr>
            <w:r>
              <w:rPr>
                <w:lang w:eastAsia="ja-JP"/>
              </w:rPr>
              <w:t>Definition of FR1’s multi-band RIB</w:t>
            </w:r>
          </w:p>
        </w:tc>
        <w:tc>
          <w:tcPr>
            <w:tcW w:w="1559" w:type="dxa"/>
          </w:tcPr>
          <w:p w14:paraId="15486B01" w14:textId="5DCAC71E" w:rsidR="009376B6" w:rsidRDefault="00F91268" w:rsidP="00B42874">
            <w:pPr>
              <w:spacing w:after="120"/>
              <w:rPr>
                <w:lang w:eastAsia="ja-JP"/>
              </w:rPr>
            </w:pPr>
            <w:r>
              <w:rPr>
                <w:lang w:eastAsia="ja-JP"/>
              </w:rPr>
              <w:t>C</w:t>
            </w:r>
            <w:r w:rsidR="009376B6" w:rsidRPr="009376B6">
              <w:rPr>
                <w:lang w:eastAsia="ja-JP"/>
              </w:rPr>
              <w:t>ommon active RF components</w:t>
            </w:r>
          </w:p>
        </w:tc>
        <w:tc>
          <w:tcPr>
            <w:tcW w:w="2268" w:type="dxa"/>
          </w:tcPr>
          <w:p w14:paraId="484429F1" w14:textId="587AAD81" w:rsidR="009376B6" w:rsidRDefault="00F91268" w:rsidP="00B42874">
            <w:pPr>
              <w:spacing w:after="120"/>
              <w:rPr>
                <w:lang w:eastAsia="ja-JP"/>
              </w:rPr>
            </w:pPr>
            <w:r>
              <w:rPr>
                <w:lang w:eastAsia="ja-JP"/>
              </w:rPr>
              <w:t>E</w:t>
            </w:r>
            <w:r>
              <w:rPr>
                <w:rFonts w:hint="eastAsia"/>
                <w:lang w:eastAsia="ja-JP"/>
              </w:rPr>
              <w:t>xpected</w:t>
            </w:r>
            <w:r w:rsidR="009376B6">
              <w:rPr>
                <w:lang w:eastAsia="ja-JP"/>
              </w:rPr>
              <w:t xml:space="preserve"> </w:t>
            </w:r>
            <w:r>
              <w:rPr>
                <w:lang w:eastAsia="ja-JP"/>
              </w:rPr>
              <w:t>b</w:t>
            </w:r>
            <w:r w:rsidR="009376B6">
              <w:rPr>
                <w:lang w:eastAsia="ja-JP"/>
              </w:rPr>
              <w:t xml:space="preserve">and </w:t>
            </w:r>
            <w:r>
              <w:rPr>
                <w:lang w:eastAsia="ja-JP"/>
              </w:rPr>
              <w:t>combination</w:t>
            </w:r>
          </w:p>
        </w:tc>
        <w:tc>
          <w:tcPr>
            <w:tcW w:w="3682" w:type="dxa"/>
          </w:tcPr>
          <w:p w14:paraId="163DBB3D" w14:textId="0B04FB94" w:rsidR="009376B6" w:rsidRDefault="009376B6" w:rsidP="00B42874">
            <w:pPr>
              <w:spacing w:after="120"/>
              <w:rPr>
                <w:lang w:eastAsia="ja-JP"/>
              </w:rPr>
            </w:pPr>
            <w:r>
              <w:rPr>
                <w:rFonts w:hint="eastAsia"/>
                <w:lang w:eastAsia="ja-JP"/>
              </w:rPr>
              <w:t>D</w:t>
            </w:r>
            <w:r>
              <w:rPr>
                <w:lang w:eastAsia="ja-JP"/>
              </w:rPr>
              <w:t>escription</w:t>
            </w:r>
          </w:p>
        </w:tc>
      </w:tr>
      <w:tr w:rsidR="009376B6" w14:paraId="3C53CA2F" w14:textId="77777777" w:rsidTr="00BD6876">
        <w:tc>
          <w:tcPr>
            <w:tcW w:w="451" w:type="dxa"/>
          </w:tcPr>
          <w:p w14:paraId="41F7A52F" w14:textId="2AC516DD" w:rsidR="009376B6" w:rsidRDefault="009376B6" w:rsidP="00B42874">
            <w:pPr>
              <w:spacing w:after="120"/>
              <w:rPr>
                <w:lang w:eastAsia="ja-JP"/>
              </w:rPr>
            </w:pPr>
            <w:r>
              <w:rPr>
                <w:rFonts w:hint="eastAsia"/>
                <w:lang w:eastAsia="ja-JP"/>
              </w:rPr>
              <w:t>(</w:t>
            </w:r>
            <w:r>
              <w:rPr>
                <w:lang w:eastAsia="ja-JP"/>
              </w:rPr>
              <w:t>a)</w:t>
            </w:r>
          </w:p>
        </w:tc>
        <w:tc>
          <w:tcPr>
            <w:tcW w:w="1671" w:type="dxa"/>
          </w:tcPr>
          <w:p w14:paraId="5488D649" w14:textId="1BB630B8" w:rsidR="009376B6" w:rsidRDefault="009376B6" w:rsidP="00B42874">
            <w:pPr>
              <w:spacing w:after="120"/>
              <w:rPr>
                <w:lang w:eastAsia="ja-JP"/>
              </w:rPr>
            </w:pPr>
            <w:r>
              <w:rPr>
                <w:lang w:eastAsia="ja-JP"/>
              </w:rPr>
              <w:t>Comply</w:t>
            </w:r>
          </w:p>
        </w:tc>
        <w:tc>
          <w:tcPr>
            <w:tcW w:w="1559" w:type="dxa"/>
          </w:tcPr>
          <w:p w14:paraId="2091A309" w14:textId="117A8037" w:rsidR="009376B6" w:rsidRDefault="009376B6" w:rsidP="00B42874">
            <w:pPr>
              <w:spacing w:after="120"/>
              <w:rPr>
                <w:lang w:eastAsia="ja-JP"/>
              </w:rPr>
            </w:pPr>
            <w:r>
              <w:rPr>
                <w:rFonts w:hint="eastAsia"/>
                <w:lang w:eastAsia="ja-JP"/>
              </w:rPr>
              <w:t>P</w:t>
            </w:r>
            <w:r>
              <w:rPr>
                <w:lang w:eastAsia="ja-JP"/>
              </w:rPr>
              <w:t>A, BF, ANT</w:t>
            </w:r>
          </w:p>
        </w:tc>
        <w:tc>
          <w:tcPr>
            <w:tcW w:w="2268" w:type="dxa"/>
          </w:tcPr>
          <w:p w14:paraId="65BDAC7E" w14:textId="12CB6EC8" w:rsidR="009376B6" w:rsidRDefault="009376B6" w:rsidP="00B42874">
            <w:pPr>
              <w:spacing w:after="120"/>
              <w:rPr>
                <w:lang w:eastAsia="ja-JP"/>
              </w:rPr>
            </w:pPr>
            <w:r w:rsidRPr="009376B6">
              <w:rPr>
                <w:lang w:eastAsia="ja-JP"/>
              </w:rPr>
              <w:t>n258 + n261</w:t>
            </w:r>
          </w:p>
        </w:tc>
        <w:tc>
          <w:tcPr>
            <w:tcW w:w="3682" w:type="dxa"/>
          </w:tcPr>
          <w:p w14:paraId="0E28550F" w14:textId="28DB256A" w:rsidR="009376B6" w:rsidRDefault="00E6769F" w:rsidP="00B42874">
            <w:pPr>
              <w:pStyle w:val="a8"/>
              <w:numPr>
                <w:ilvl w:val="0"/>
                <w:numId w:val="8"/>
              </w:numPr>
              <w:spacing w:after="120"/>
              <w:rPr>
                <w:lang w:eastAsia="ja-JP"/>
              </w:rPr>
            </w:pPr>
            <w:r w:rsidRPr="00E6769F">
              <w:rPr>
                <w:lang w:eastAsia="ja-JP"/>
              </w:rPr>
              <w:t xml:space="preserve">Applicable to </w:t>
            </w:r>
            <w:r>
              <w:rPr>
                <w:lang w:eastAsia="ja-JP"/>
              </w:rPr>
              <w:t xml:space="preserve">support </w:t>
            </w:r>
            <w:r w:rsidRPr="00E6769F">
              <w:rPr>
                <w:lang w:eastAsia="ja-JP"/>
              </w:rPr>
              <w:t>same frequency group</w:t>
            </w:r>
            <w:r>
              <w:rPr>
                <w:lang w:eastAsia="ja-JP"/>
              </w:rPr>
              <w:t xml:space="preserve"> combination</w:t>
            </w:r>
            <w:r w:rsidRPr="00E6769F">
              <w:rPr>
                <w:lang w:eastAsia="ja-JP"/>
              </w:rPr>
              <w:t xml:space="preserve">, but difficult to </w:t>
            </w:r>
            <w:r>
              <w:rPr>
                <w:lang w:eastAsia="ja-JP"/>
              </w:rPr>
              <w:t>support</w:t>
            </w:r>
            <w:r w:rsidRPr="00E6769F">
              <w:rPr>
                <w:lang w:eastAsia="ja-JP"/>
              </w:rPr>
              <w:t xml:space="preserve"> different frequency group</w:t>
            </w:r>
          </w:p>
        </w:tc>
      </w:tr>
      <w:tr w:rsidR="009376B6" w14:paraId="2907A378" w14:textId="77777777" w:rsidTr="00BD6876">
        <w:tc>
          <w:tcPr>
            <w:tcW w:w="451" w:type="dxa"/>
          </w:tcPr>
          <w:p w14:paraId="75804D94" w14:textId="5E549278" w:rsidR="009376B6" w:rsidRDefault="009376B6" w:rsidP="00B42874">
            <w:pPr>
              <w:spacing w:after="120"/>
              <w:rPr>
                <w:lang w:eastAsia="ja-JP"/>
              </w:rPr>
            </w:pPr>
            <w:r>
              <w:rPr>
                <w:rFonts w:hint="eastAsia"/>
                <w:lang w:eastAsia="ja-JP"/>
              </w:rPr>
              <w:t>(</w:t>
            </w:r>
            <w:r>
              <w:rPr>
                <w:lang w:eastAsia="ja-JP"/>
              </w:rPr>
              <w:t>b)</w:t>
            </w:r>
          </w:p>
        </w:tc>
        <w:tc>
          <w:tcPr>
            <w:tcW w:w="1671" w:type="dxa"/>
          </w:tcPr>
          <w:p w14:paraId="562D252B" w14:textId="7C3D67DA" w:rsidR="009376B6" w:rsidRDefault="00BD6876" w:rsidP="00B42874">
            <w:pPr>
              <w:spacing w:after="120"/>
              <w:rPr>
                <w:lang w:eastAsia="ja-JP"/>
              </w:rPr>
            </w:pPr>
            <w:r w:rsidRPr="00BD6876">
              <w:rPr>
                <w:lang w:eastAsia="ja-JP"/>
              </w:rPr>
              <w:t>Partially</w:t>
            </w:r>
            <w:r w:rsidR="009376B6">
              <w:rPr>
                <w:lang w:eastAsia="ja-JP"/>
              </w:rPr>
              <w:t xml:space="preserve"> comply</w:t>
            </w:r>
          </w:p>
        </w:tc>
        <w:tc>
          <w:tcPr>
            <w:tcW w:w="1559" w:type="dxa"/>
          </w:tcPr>
          <w:p w14:paraId="1CF7CCF2" w14:textId="201DB84C" w:rsidR="009376B6" w:rsidRDefault="009376B6" w:rsidP="00B42874">
            <w:pPr>
              <w:spacing w:after="120"/>
              <w:rPr>
                <w:lang w:eastAsia="ja-JP"/>
              </w:rPr>
            </w:pPr>
            <w:r>
              <w:rPr>
                <w:rFonts w:hint="eastAsia"/>
                <w:lang w:eastAsia="ja-JP"/>
              </w:rPr>
              <w:t>A</w:t>
            </w:r>
            <w:r>
              <w:rPr>
                <w:lang w:eastAsia="ja-JP"/>
              </w:rPr>
              <w:t>NT</w:t>
            </w:r>
          </w:p>
        </w:tc>
        <w:tc>
          <w:tcPr>
            <w:tcW w:w="2268" w:type="dxa"/>
          </w:tcPr>
          <w:p w14:paraId="1A7CA53F" w14:textId="77777777" w:rsidR="009376B6" w:rsidRDefault="009376B6" w:rsidP="00B42874">
            <w:pPr>
              <w:spacing w:after="120"/>
              <w:rPr>
                <w:lang w:eastAsia="ja-JP"/>
              </w:rPr>
            </w:pPr>
            <w:r>
              <w:rPr>
                <w:lang w:eastAsia="ja-JP"/>
              </w:rPr>
              <w:t>n257/n261 + n260</w:t>
            </w:r>
          </w:p>
          <w:p w14:paraId="20F8AC66" w14:textId="3ADC10F2" w:rsidR="009376B6" w:rsidRDefault="009376B6" w:rsidP="00B42874">
            <w:pPr>
              <w:spacing w:after="120"/>
              <w:rPr>
                <w:lang w:eastAsia="ja-JP"/>
              </w:rPr>
            </w:pPr>
            <w:r>
              <w:rPr>
                <w:lang w:eastAsia="ja-JP"/>
              </w:rPr>
              <w:t>n258 + n259/n262</w:t>
            </w:r>
          </w:p>
          <w:p w14:paraId="6B5ABC6D" w14:textId="2782D597" w:rsidR="009376B6" w:rsidRDefault="009376B6" w:rsidP="00B42874">
            <w:pPr>
              <w:spacing w:after="120"/>
              <w:rPr>
                <w:lang w:eastAsia="ja-JP"/>
              </w:rPr>
            </w:pPr>
            <w:r>
              <w:rPr>
                <w:lang w:eastAsia="ja-JP"/>
              </w:rPr>
              <w:t>n257/n261 + n259/n262</w:t>
            </w:r>
          </w:p>
        </w:tc>
        <w:tc>
          <w:tcPr>
            <w:tcW w:w="3682" w:type="dxa"/>
          </w:tcPr>
          <w:p w14:paraId="303B535F" w14:textId="7322B3B9" w:rsidR="00E6769F" w:rsidRDefault="00E6769F" w:rsidP="00B42874">
            <w:pPr>
              <w:pStyle w:val="a8"/>
              <w:numPr>
                <w:ilvl w:val="0"/>
                <w:numId w:val="8"/>
              </w:numPr>
              <w:spacing w:after="120"/>
              <w:rPr>
                <w:lang w:eastAsia="ja-JP"/>
              </w:rPr>
            </w:pPr>
            <w:r>
              <w:rPr>
                <w:rFonts w:hint="eastAsia"/>
                <w:lang w:eastAsia="ja-JP"/>
              </w:rPr>
              <w:t>S</w:t>
            </w:r>
            <w:r>
              <w:rPr>
                <w:lang w:eastAsia="ja-JP"/>
              </w:rPr>
              <w:t>ince each bands have independent PA and BF, possible to support different frequency group band combination.</w:t>
            </w:r>
            <w:r w:rsidR="00E96ECA">
              <w:rPr>
                <w:rFonts w:hint="eastAsia"/>
                <w:lang w:eastAsia="ja-JP"/>
              </w:rPr>
              <w:t xml:space="preserve"> </w:t>
            </w:r>
            <w:r w:rsidR="00E96ECA" w:rsidRPr="00E96ECA">
              <w:rPr>
                <w:lang w:eastAsia="ja-JP"/>
              </w:rPr>
              <w:t>Compatible with stack antennas, etc.</w:t>
            </w:r>
          </w:p>
          <w:p w14:paraId="697E3016" w14:textId="2ECB8609" w:rsidR="009376B6" w:rsidRPr="00E96ECA" w:rsidRDefault="00E96ECA" w:rsidP="00B42874">
            <w:pPr>
              <w:pStyle w:val="a8"/>
              <w:numPr>
                <w:ilvl w:val="0"/>
                <w:numId w:val="8"/>
              </w:numPr>
              <w:spacing w:after="120"/>
              <w:rPr>
                <w:lang w:eastAsia="ja-JP"/>
              </w:rPr>
            </w:pPr>
            <w:r w:rsidRPr="00E96ECA">
              <w:rPr>
                <w:lang w:eastAsia="ja-JP"/>
              </w:rPr>
              <w:t xml:space="preserve">A diplexer is required to </w:t>
            </w:r>
            <w:r>
              <w:rPr>
                <w:lang w:eastAsia="ja-JP"/>
              </w:rPr>
              <w:t>divide</w:t>
            </w:r>
            <w:r w:rsidRPr="00E96ECA">
              <w:rPr>
                <w:lang w:eastAsia="ja-JP"/>
              </w:rPr>
              <w:t xml:space="preserve"> Band A and B signals</w:t>
            </w:r>
          </w:p>
        </w:tc>
      </w:tr>
      <w:tr w:rsidR="009376B6" w14:paraId="7F4E284C" w14:textId="77777777" w:rsidTr="00BD6876">
        <w:tc>
          <w:tcPr>
            <w:tcW w:w="451" w:type="dxa"/>
          </w:tcPr>
          <w:p w14:paraId="70FF9DCF" w14:textId="122A5386" w:rsidR="009376B6" w:rsidRDefault="009376B6" w:rsidP="00B42874">
            <w:pPr>
              <w:spacing w:after="120"/>
              <w:rPr>
                <w:lang w:eastAsia="ja-JP"/>
              </w:rPr>
            </w:pPr>
            <w:r>
              <w:rPr>
                <w:rFonts w:hint="eastAsia"/>
                <w:lang w:eastAsia="ja-JP"/>
              </w:rPr>
              <w:t>(</w:t>
            </w:r>
            <w:r>
              <w:rPr>
                <w:lang w:eastAsia="ja-JP"/>
              </w:rPr>
              <w:t>c)</w:t>
            </w:r>
          </w:p>
        </w:tc>
        <w:tc>
          <w:tcPr>
            <w:tcW w:w="1671" w:type="dxa"/>
          </w:tcPr>
          <w:p w14:paraId="19560CAE" w14:textId="59712009" w:rsidR="009376B6" w:rsidRDefault="00BD6876" w:rsidP="00B42874">
            <w:pPr>
              <w:spacing w:after="120"/>
              <w:rPr>
                <w:lang w:eastAsia="ja-JP"/>
              </w:rPr>
            </w:pPr>
            <w:r w:rsidRPr="00BD6876">
              <w:rPr>
                <w:lang w:eastAsia="ja-JP"/>
              </w:rPr>
              <w:t>Partially</w:t>
            </w:r>
            <w:r>
              <w:rPr>
                <w:lang w:eastAsia="ja-JP"/>
              </w:rPr>
              <w:t xml:space="preserve"> comply</w:t>
            </w:r>
          </w:p>
        </w:tc>
        <w:tc>
          <w:tcPr>
            <w:tcW w:w="1559" w:type="dxa"/>
          </w:tcPr>
          <w:p w14:paraId="15313A11" w14:textId="12FC5BDC" w:rsidR="009376B6" w:rsidRDefault="009376B6" w:rsidP="00B42874">
            <w:pPr>
              <w:spacing w:after="120"/>
              <w:rPr>
                <w:lang w:eastAsia="ja-JP"/>
              </w:rPr>
            </w:pPr>
            <w:r>
              <w:rPr>
                <w:rFonts w:hint="eastAsia"/>
                <w:lang w:eastAsia="ja-JP"/>
              </w:rPr>
              <w:t>P</w:t>
            </w:r>
            <w:r>
              <w:rPr>
                <w:lang w:eastAsia="ja-JP"/>
              </w:rPr>
              <w:t>A, BF</w:t>
            </w:r>
          </w:p>
        </w:tc>
        <w:tc>
          <w:tcPr>
            <w:tcW w:w="2268" w:type="dxa"/>
          </w:tcPr>
          <w:p w14:paraId="1C8D6343" w14:textId="54DB6F12" w:rsidR="009376B6" w:rsidRDefault="009376B6" w:rsidP="00B42874">
            <w:pPr>
              <w:spacing w:after="120"/>
              <w:rPr>
                <w:lang w:eastAsia="ja-JP"/>
              </w:rPr>
            </w:pPr>
            <w:r w:rsidRPr="009376B6">
              <w:rPr>
                <w:lang w:eastAsia="ja-JP"/>
              </w:rPr>
              <w:t>n258 + n261</w:t>
            </w:r>
          </w:p>
        </w:tc>
        <w:tc>
          <w:tcPr>
            <w:tcW w:w="3682" w:type="dxa"/>
          </w:tcPr>
          <w:p w14:paraId="429497D1" w14:textId="7CAA9364" w:rsidR="00395A0A" w:rsidRDefault="00395A0A" w:rsidP="00B42874">
            <w:pPr>
              <w:pStyle w:val="a8"/>
              <w:numPr>
                <w:ilvl w:val="0"/>
                <w:numId w:val="8"/>
              </w:numPr>
              <w:spacing w:after="120"/>
              <w:rPr>
                <w:lang w:eastAsia="ja-JP"/>
              </w:rPr>
            </w:pPr>
            <w:r>
              <w:rPr>
                <w:lang w:eastAsia="ja-JP"/>
              </w:rPr>
              <w:t xml:space="preserve">Due to PA performance, it is difficult to support different frequency groups. </w:t>
            </w:r>
          </w:p>
          <w:p w14:paraId="7725C6F2" w14:textId="39E5307D" w:rsidR="009376B6" w:rsidRPr="00983155" w:rsidRDefault="00395A0A" w:rsidP="00B42874">
            <w:pPr>
              <w:pStyle w:val="a8"/>
              <w:numPr>
                <w:ilvl w:val="0"/>
                <w:numId w:val="8"/>
              </w:numPr>
              <w:spacing w:after="120"/>
              <w:rPr>
                <w:lang w:val="en-GB" w:eastAsia="ja-JP"/>
              </w:rPr>
            </w:pPr>
            <w:r>
              <w:rPr>
                <w:lang w:eastAsia="ja-JP"/>
              </w:rPr>
              <w:t xml:space="preserve">May be used in Same frequency groups. In this case, </w:t>
            </w:r>
            <w:r w:rsidR="00CF3AE8">
              <w:rPr>
                <w:rFonts w:hint="eastAsia"/>
                <w:lang w:eastAsia="ja-JP"/>
              </w:rPr>
              <w:t>filter</w:t>
            </w:r>
            <w:r w:rsidRPr="00E96ECA">
              <w:rPr>
                <w:lang w:eastAsia="ja-JP"/>
              </w:rPr>
              <w:t xml:space="preserve"> is required to </w:t>
            </w:r>
            <w:r>
              <w:rPr>
                <w:lang w:eastAsia="ja-JP"/>
              </w:rPr>
              <w:t>divide</w:t>
            </w:r>
            <w:r w:rsidRPr="00E96ECA">
              <w:rPr>
                <w:lang w:eastAsia="ja-JP"/>
              </w:rPr>
              <w:t xml:space="preserve"> Band A and B signals</w:t>
            </w:r>
            <w:r>
              <w:rPr>
                <w:lang w:eastAsia="ja-JP"/>
              </w:rPr>
              <w:t>.</w:t>
            </w:r>
          </w:p>
        </w:tc>
      </w:tr>
      <w:tr w:rsidR="009376B6" w14:paraId="2318E042" w14:textId="77777777" w:rsidTr="00BD6876">
        <w:tc>
          <w:tcPr>
            <w:tcW w:w="451" w:type="dxa"/>
          </w:tcPr>
          <w:p w14:paraId="746CEB82" w14:textId="446900EF" w:rsidR="009376B6" w:rsidRDefault="009376B6" w:rsidP="00B42874">
            <w:pPr>
              <w:spacing w:after="120"/>
              <w:rPr>
                <w:lang w:eastAsia="ja-JP"/>
              </w:rPr>
            </w:pPr>
            <w:r>
              <w:rPr>
                <w:rFonts w:hint="eastAsia"/>
                <w:lang w:eastAsia="ja-JP"/>
              </w:rPr>
              <w:t>(</w:t>
            </w:r>
            <w:r>
              <w:rPr>
                <w:lang w:eastAsia="ja-JP"/>
              </w:rPr>
              <w:t>d)</w:t>
            </w:r>
          </w:p>
        </w:tc>
        <w:tc>
          <w:tcPr>
            <w:tcW w:w="1671" w:type="dxa"/>
          </w:tcPr>
          <w:p w14:paraId="1193DCD4" w14:textId="54ABFE93" w:rsidR="009376B6" w:rsidRDefault="009376B6" w:rsidP="00B42874">
            <w:pPr>
              <w:spacing w:after="120"/>
              <w:rPr>
                <w:lang w:eastAsia="ja-JP"/>
              </w:rPr>
            </w:pPr>
            <w:r>
              <w:rPr>
                <w:rFonts w:hint="eastAsia"/>
                <w:lang w:eastAsia="ja-JP"/>
              </w:rPr>
              <w:t>N</w:t>
            </w:r>
            <w:r>
              <w:rPr>
                <w:lang w:eastAsia="ja-JP"/>
              </w:rPr>
              <w:t>ot comply</w:t>
            </w:r>
          </w:p>
        </w:tc>
        <w:tc>
          <w:tcPr>
            <w:tcW w:w="1559" w:type="dxa"/>
          </w:tcPr>
          <w:p w14:paraId="708B7B91" w14:textId="6983249F" w:rsidR="009376B6" w:rsidRDefault="009376B6" w:rsidP="00B42874">
            <w:pPr>
              <w:spacing w:after="120"/>
              <w:rPr>
                <w:lang w:eastAsia="ja-JP"/>
              </w:rPr>
            </w:pPr>
            <w:r>
              <w:rPr>
                <w:rFonts w:hint="eastAsia"/>
                <w:lang w:eastAsia="ja-JP"/>
              </w:rPr>
              <w:t>N</w:t>
            </w:r>
            <w:r>
              <w:rPr>
                <w:lang w:eastAsia="ja-JP"/>
              </w:rPr>
              <w:t>/A</w:t>
            </w:r>
          </w:p>
        </w:tc>
        <w:tc>
          <w:tcPr>
            <w:tcW w:w="2268" w:type="dxa"/>
          </w:tcPr>
          <w:p w14:paraId="5588ED99" w14:textId="77777777" w:rsidR="009376B6" w:rsidRDefault="009376B6" w:rsidP="00B42874">
            <w:pPr>
              <w:spacing w:after="120"/>
              <w:rPr>
                <w:lang w:eastAsia="ja-JP"/>
              </w:rPr>
            </w:pPr>
            <w:r w:rsidRPr="009376B6">
              <w:rPr>
                <w:lang w:eastAsia="ja-JP"/>
              </w:rPr>
              <w:t>n258 + n261</w:t>
            </w:r>
          </w:p>
          <w:p w14:paraId="010FF6D4" w14:textId="77777777" w:rsidR="009376B6" w:rsidRDefault="009376B6" w:rsidP="00B42874">
            <w:pPr>
              <w:spacing w:after="120"/>
              <w:rPr>
                <w:lang w:eastAsia="ja-JP"/>
              </w:rPr>
            </w:pPr>
            <w:r>
              <w:rPr>
                <w:lang w:eastAsia="ja-JP"/>
              </w:rPr>
              <w:t>n257/n261 + n260</w:t>
            </w:r>
          </w:p>
          <w:p w14:paraId="5C7CDA3D" w14:textId="77777777" w:rsidR="009376B6" w:rsidRDefault="009376B6" w:rsidP="00B42874">
            <w:pPr>
              <w:spacing w:after="120"/>
              <w:rPr>
                <w:lang w:eastAsia="ja-JP"/>
              </w:rPr>
            </w:pPr>
            <w:r>
              <w:rPr>
                <w:lang w:eastAsia="ja-JP"/>
              </w:rPr>
              <w:t>n258 + n259/n262</w:t>
            </w:r>
          </w:p>
          <w:p w14:paraId="32105F9D" w14:textId="3CCD2AFB" w:rsidR="009376B6" w:rsidRDefault="009376B6" w:rsidP="00B42874">
            <w:pPr>
              <w:spacing w:after="120"/>
              <w:rPr>
                <w:lang w:eastAsia="ja-JP"/>
              </w:rPr>
            </w:pPr>
            <w:r>
              <w:rPr>
                <w:lang w:eastAsia="ja-JP"/>
              </w:rPr>
              <w:t>n257/n261 + n259/n262</w:t>
            </w:r>
          </w:p>
        </w:tc>
        <w:tc>
          <w:tcPr>
            <w:tcW w:w="3682" w:type="dxa"/>
          </w:tcPr>
          <w:p w14:paraId="163F0884" w14:textId="5A54695A" w:rsidR="00C35B08" w:rsidRDefault="00C35B08" w:rsidP="00B42874">
            <w:pPr>
              <w:pStyle w:val="a8"/>
              <w:numPr>
                <w:ilvl w:val="0"/>
                <w:numId w:val="8"/>
              </w:numPr>
              <w:spacing w:after="120"/>
              <w:rPr>
                <w:lang w:eastAsia="ja-JP"/>
              </w:rPr>
            </w:pPr>
            <w:r>
              <w:rPr>
                <w:rFonts w:hint="eastAsia"/>
                <w:lang w:eastAsia="ja-JP"/>
              </w:rPr>
              <w:t>T</w:t>
            </w:r>
            <w:r>
              <w:rPr>
                <w:lang w:eastAsia="ja-JP"/>
              </w:rPr>
              <w:t>here are no common active RF components.</w:t>
            </w:r>
          </w:p>
          <w:p w14:paraId="3930E047" w14:textId="0A9F2444" w:rsidR="009376B6" w:rsidRDefault="00C35B08" w:rsidP="00B42874">
            <w:pPr>
              <w:pStyle w:val="a8"/>
              <w:numPr>
                <w:ilvl w:val="0"/>
                <w:numId w:val="8"/>
              </w:numPr>
              <w:spacing w:after="120"/>
              <w:rPr>
                <w:lang w:eastAsia="ja-JP"/>
              </w:rPr>
            </w:pPr>
            <w:r>
              <w:rPr>
                <w:lang w:eastAsia="ja-JP"/>
              </w:rPr>
              <w:t>I</w:t>
            </w:r>
            <w:r w:rsidRPr="00C35B08">
              <w:rPr>
                <w:lang w:eastAsia="ja-JP"/>
              </w:rPr>
              <w:t>f the definition of FR1 is applied, it becomes a single</w:t>
            </w:r>
            <w:r>
              <w:rPr>
                <w:lang w:eastAsia="ja-JP"/>
              </w:rPr>
              <w:t>-</w:t>
            </w:r>
            <w:r w:rsidRPr="00C35B08">
              <w:rPr>
                <w:lang w:eastAsia="ja-JP"/>
              </w:rPr>
              <w:t>band RIB.</w:t>
            </w:r>
          </w:p>
        </w:tc>
      </w:tr>
    </w:tbl>
    <w:p w14:paraId="70DB100F" w14:textId="1F04065D" w:rsidR="00E15676" w:rsidRPr="00C35B08" w:rsidRDefault="00E15676" w:rsidP="00013FBF">
      <w:pPr>
        <w:rPr>
          <w:lang w:eastAsia="ja-JP"/>
        </w:rPr>
      </w:pPr>
    </w:p>
    <w:p w14:paraId="7377E5B0" w14:textId="77777777" w:rsidR="007A7734" w:rsidRDefault="007A7734" w:rsidP="007A7734">
      <w:pPr>
        <w:rPr>
          <w:lang w:eastAsia="ja-JP"/>
        </w:rPr>
      </w:pPr>
      <w:r>
        <w:rPr>
          <w:lang w:eastAsia="ja-JP"/>
        </w:rPr>
        <w:lastRenderedPageBreak/>
        <w:t>It seems that (b) and (d) are feasible with multiband base stations which support different frequency groups. Because (a) and (c) are difficult to solve the restrictions on beam control due to sharing phase shifter in BF, even if PA performance across different frequency group can be improved. On the other hand, (b) and (d) have independent phase shifters corresponding to the lower frequency band and higher frequency band, so the problem of beam control can be smaller in spite of remaining element gap issue (directivity deviation, grating lobe etc.).</w:t>
      </w:r>
    </w:p>
    <w:p w14:paraId="59B377E3" w14:textId="77777777" w:rsidR="007A7734" w:rsidRDefault="007A7734" w:rsidP="007A7734">
      <w:pPr>
        <w:rPr>
          <w:lang w:eastAsia="ja-JP"/>
        </w:rPr>
      </w:pPr>
      <w:r>
        <w:rPr>
          <w:lang w:eastAsia="ja-JP"/>
        </w:rPr>
        <w:t>Comparing (b) and (d), (d) should not be regarded as an architecture having common active RF components, we think it is single-band RIB. Also, considering the concept of ACLR and ACS specifications for non-contiguous spectrum, it doesn’t make sense to define the configuration like (d) as multi-band RIB.</w:t>
      </w:r>
    </w:p>
    <w:p w14:paraId="12E2E103" w14:textId="550B2F7B" w:rsidR="00430ECD" w:rsidRDefault="007A7734" w:rsidP="007A7734">
      <w:pPr>
        <w:rPr>
          <w:lang w:eastAsia="ja-JP"/>
        </w:rPr>
      </w:pPr>
      <w:r>
        <w:rPr>
          <w:lang w:eastAsia="ja-JP"/>
        </w:rPr>
        <w:t>To summarize the above, the possible architectures that support Multi-band RIB are (a) and (b) for same frequency group, (b) for different frequency group. Since (c) has no independent phase shifter, it is difficult to solve the restriction on beam control for different frequency groups band combination. In case of same frequency group band combination, both (a) and (c) have a feasibility, but (a) has advantages in terms of cost and implementation.</w:t>
      </w:r>
    </w:p>
    <w:p w14:paraId="31839F51" w14:textId="77777777" w:rsidR="00607DF6" w:rsidRDefault="00607DF6" w:rsidP="00607DF6">
      <w:pPr>
        <w:rPr>
          <w:lang w:eastAsia="ja-JP"/>
        </w:rPr>
      </w:pPr>
    </w:p>
    <w:p w14:paraId="4D126285" w14:textId="6C98FEBA" w:rsidR="0012156F" w:rsidRDefault="0012156F" w:rsidP="0012156F">
      <w:pPr>
        <w:ind w:left="1710" w:hanging="1710"/>
        <w:rPr>
          <w:b/>
          <w:bCs/>
          <w:lang w:eastAsia="ja-JP"/>
        </w:rPr>
      </w:pPr>
      <w:r w:rsidRPr="003E5E9F">
        <w:rPr>
          <w:b/>
          <w:bCs/>
          <w:lang w:eastAsia="ja-JP"/>
        </w:rPr>
        <w:t xml:space="preserve">Observation </w:t>
      </w:r>
      <w:r w:rsidR="00040F96">
        <w:rPr>
          <w:b/>
          <w:bCs/>
          <w:lang w:eastAsia="ja-JP"/>
        </w:rPr>
        <w:t>2</w:t>
      </w:r>
      <w:r w:rsidRPr="003E5E9F">
        <w:rPr>
          <w:b/>
          <w:bCs/>
          <w:lang w:eastAsia="ja-JP"/>
        </w:rPr>
        <w:t>:</w:t>
      </w:r>
      <w:r>
        <w:rPr>
          <w:b/>
          <w:bCs/>
          <w:lang w:eastAsia="ja-JP"/>
        </w:rPr>
        <w:tab/>
        <w:t>T</w:t>
      </w:r>
      <w:r w:rsidRPr="0012156F">
        <w:rPr>
          <w:b/>
          <w:bCs/>
          <w:lang w:eastAsia="ja-JP"/>
        </w:rPr>
        <w:t>he possible architectures that support Multi-band RIB are (a) and (b) for the same frequency group, and (b) for a different frequency group.</w:t>
      </w:r>
      <w:r w:rsidR="00937C2A">
        <w:rPr>
          <w:b/>
          <w:bCs/>
          <w:lang w:eastAsia="ja-JP"/>
        </w:rPr>
        <w:br/>
        <w:t>(a) PA, BF, ANT work as common active RF components</w:t>
      </w:r>
      <w:r w:rsidR="00937C2A">
        <w:rPr>
          <w:b/>
          <w:bCs/>
          <w:lang w:eastAsia="ja-JP"/>
        </w:rPr>
        <w:br/>
        <w:t>(b) ANT works as common active RF components, PA, BF are ind</w:t>
      </w:r>
      <w:r w:rsidR="00F80367">
        <w:rPr>
          <w:b/>
          <w:bCs/>
          <w:lang w:eastAsia="ja-JP"/>
        </w:rPr>
        <w:t>ependent</w:t>
      </w:r>
      <w:r w:rsidR="00937C2A">
        <w:rPr>
          <w:b/>
          <w:bCs/>
          <w:lang w:eastAsia="ja-JP"/>
        </w:rPr>
        <w:t xml:space="preserve"> for each band</w:t>
      </w:r>
    </w:p>
    <w:p w14:paraId="07259064" w14:textId="77777777" w:rsidR="00937C2A" w:rsidRPr="005B2DE7" w:rsidRDefault="00937C2A" w:rsidP="0012156F">
      <w:pPr>
        <w:ind w:left="1710" w:hanging="1710"/>
        <w:rPr>
          <w:lang w:eastAsia="ja-JP"/>
        </w:rPr>
      </w:pPr>
    </w:p>
    <w:p w14:paraId="33F3F518" w14:textId="69BCF754" w:rsidR="00937C2A" w:rsidRDefault="00ED7917" w:rsidP="00937C2A">
      <w:pPr>
        <w:pStyle w:val="Proposal"/>
        <w:rPr>
          <w:lang w:eastAsia="ja-JP"/>
        </w:rPr>
      </w:pPr>
      <w:r w:rsidRPr="003E5E9F">
        <w:rPr>
          <w:bCs/>
          <w:lang w:eastAsia="ja-JP"/>
        </w:rPr>
        <w:t>Observation</w:t>
      </w:r>
      <w:r w:rsidRPr="00ED7917">
        <w:rPr>
          <w:lang w:eastAsia="ja-JP"/>
        </w:rPr>
        <w:t xml:space="preserve"> 3</w:t>
      </w:r>
      <w:r w:rsidR="00937C2A">
        <w:t>:</w:t>
      </w:r>
      <w:r w:rsidR="00937C2A">
        <w:tab/>
        <w:t xml:space="preserve">Base station which has no common active RF components should not </w:t>
      </w:r>
      <w:r>
        <w:t xml:space="preserve">be </w:t>
      </w:r>
      <w:r w:rsidR="00937C2A">
        <w:t>define</w:t>
      </w:r>
      <w:r>
        <w:t>d</w:t>
      </w:r>
      <w:r w:rsidR="00937C2A">
        <w:t xml:space="preserve"> as multi-band RIB.</w:t>
      </w:r>
    </w:p>
    <w:p w14:paraId="39BAA266" w14:textId="47F4EEE2" w:rsidR="00B42874" w:rsidRPr="00937C2A" w:rsidRDefault="00B42874" w:rsidP="00013FBF">
      <w:pPr>
        <w:rPr>
          <w:lang w:eastAsia="ja-JP"/>
        </w:rPr>
      </w:pPr>
    </w:p>
    <w:p w14:paraId="1BE8804D" w14:textId="463EC896" w:rsidR="00EE0777" w:rsidRPr="00867158" w:rsidRDefault="00EE0777" w:rsidP="00EE0777">
      <w:pPr>
        <w:pStyle w:val="2"/>
      </w:pPr>
      <w:r>
        <w:t>2.2</w:t>
      </w:r>
      <w:r>
        <w:tab/>
        <w:t>Filtering technology</w:t>
      </w:r>
    </w:p>
    <w:p w14:paraId="5C6E3C57" w14:textId="77777777" w:rsidR="004172B2" w:rsidRDefault="004172B2" w:rsidP="004172B2">
      <w:pPr>
        <w:rPr>
          <w:lang w:eastAsia="ja-JP"/>
        </w:rPr>
      </w:pPr>
      <w:r>
        <w:rPr>
          <w:lang w:eastAsia="ja-JP"/>
        </w:rPr>
        <w:t xml:space="preserve">In architecture (b), which realizes multiband support for different frequency groups, a diplexer is required between the antenna and PA (and LNA, although not shown in the figure). We </w:t>
      </w:r>
      <w:r>
        <w:rPr>
          <w:rFonts w:hint="eastAsia"/>
          <w:lang w:eastAsia="ja-JP"/>
        </w:rPr>
        <w:t>s</w:t>
      </w:r>
      <w:r>
        <w:rPr>
          <w:lang w:eastAsia="ja-JP"/>
        </w:rPr>
        <w:t>tudied to design this diplexer, so we present the overview. Figure 2.2 shows the simulation results of a diplexer for n257/258 and n260 multi-band combination. The insertion loss is about 1dB, and the attenuation is over 50dB.</w:t>
      </w:r>
    </w:p>
    <w:p w14:paraId="70F8610E" w14:textId="2F170C32" w:rsidR="005B0E6A" w:rsidRDefault="0064537F" w:rsidP="0064537F">
      <w:pPr>
        <w:jc w:val="center"/>
        <w:rPr>
          <w:lang w:eastAsia="ja-JP"/>
        </w:rPr>
      </w:pPr>
      <w:r>
        <w:rPr>
          <w:noProof/>
          <w:lang w:eastAsia="ja-JP"/>
        </w:rPr>
        <w:drawing>
          <wp:inline distT="0" distB="0" distL="0" distR="0" wp14:anchorId="34066460" wp14:editId="2C21FDEC">
            <wp:extent cx="3771900" cy="25527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1900" cy="2552700"/>
                    </a:xfrm>
                    <a:prstGeom prst="rect">
                      <a:avLst/>
                    </a:prstGeom>
                    <a:noFill/>
                    <a:ln>
                      <a:noFill/>
                    </a:ln>
                  </pic:spPr>
                </pic:pic>
              </a:graphicData>
            </a:graphic>
          </wp:inline>
        </w:drawing>
      </w:r>
    </w:p>
    <w:p w14:paraId="07F5ED37" w14:textId="4E965888" w:rsidR="004172B2" w:rsidRPr="002A51DC" w:rsidRDefault="002A51DC" w:rsidP="002A51DC">
      <w:pPr>
        <w:jc w:val="center"/>
        <w:rPr>
          <w:b/>
          <w:bCs/>
          <w:lang w:eastAsia="ja-JP"/>
        </w:rPr>
      </w:pPr>
      <w:r w:rsidRPr="002A51DC">
        <w:rPr>
          <w:rFonts w:hint="eastAsia"/>
          <w:b/>
          <w:bCs/>
          <w:lang w:eastAsia="ja-JP"/>
        </w:rPr>
        <w:t>F</w:t>
      </w:r>
      <w:r w:rsidRPr="002A51DC">
        <w:rPr>
          <w:b/>
          <w:bCs/>
          <w:lang w:eastAsia="ja-JP"/>
        </w:rPr>
        <w:t>igure 2.2. n257/n258-n260 Diplexer simulation.</w:t>
      </w:r>
    </w:p>
    <w:p w14:paraId="19BA9222" w14:textId="77777777" w:rsidR="002A51DC" w:rsidRPr="004172B2" w:rsidRDefault="002A51DC" w:rsidP="005B0E6A">
      <w:pPr>
        <w:rPr>
          <w:lang w:eastAsia="ja-JP"/>
        </w:rPr>
      </w:pPr>
    </w:p>
    <w:p w14:paraId="31D2A390" w14:textId="77777777" w:rsidR="00F80367" w:rsidRDefault="00F80367" w:rsidP="00F80367">
      <w:pPr>
        <w:rPr>
          <w:lang w:eastAsia="ja-JP"/>
        </w:rPr>
      </w:pPr>
      <w:r>
        <w:rPr>
          <w:lang w:eastAsia="ja-JP"/>
        </w:rPr>
        <w:t xml:space="preserve">The dimensions of this diplexer are 4.0 mm x 1.8 mm or less in LTCC substrate, and its dielectric constant is 6.4. Most of the current base station supports dual polarization, so the required area for diplexer implementation is doubled and it is 4.0mm x 3.6mm. For example, in case of n258+n260 combination, 0.5λ at the </w:t>
      </w:r>
      <w:proofErr w:type="spellStart"/>
      <w:r>
        <w:rPr>
          <w:lang w:eastAsia="ja-JP"/>
        </w:rPr>
        <w:t>center</w:t>
      </w:r>
      <w:proofErr w:type="spellEnd"/>
      <w:r>
        <w:rPr>
          <w:lang w:eastAsia="ja-JP"/>
        </w:rPr>
        <w:t xml:space="preserve"> frequency is 4.67mm. when antenna element gap is 0.5λ or larger, it is possible to implement diplexer below each antenna elements.</w:t>
      </w:r>
    </w:p>
    <w:p w14:paraId="1D8EBA85" w14:textId="4CC1E775" w:rsidR="00AF6C3F" w:rsidRDefault="00F80367" w:rsidP="00F80367">
      <w:pPr>
        <w:rPr>
          <w:lang w:eastAsia="ja-JP"/>
        </w:rPr>
      </w:pPr>
      <w:r>
        <w:rPr>
          <w:lang w:eastAsia="ja-JP"/>
        </w:rPr>
        <w:lastRenderedPageBreak/>
        <w:t>It shows that if an insertion loss of about 1dB could be accepted, the architecture (b) can realize a base station which supports different frequency groups band combination.</w:t>
      </w:r>
    </w:p>
    <w:p w14:paraId="45D94F4B" w14:textId="77777777" w:rsidR="00F80367" w:rsidRDefault="00F80367" w:rsidP="00F80367">
      <w:pPr>
        <w:rPr>
          <w:lang w:eastAsia="ja-JP"/>
        </w:rPr>
      </w:pPr>
    </w:p>
    <w:p w14:paraId="284320FE" w14:textId="68B754A7" w:rsidR="00040F96" w:rsidRDefault="00040F96" w:rsidP="00040F96">
      <w:pPr>
        <w:ind w:left="1710" w:hanging="1710"/>
        <w:rPr>
          <w:b/>
          <w:bCs/>
          <w:lang w:eastAsia="ja-JP"/>
        </w:rPr>
      </w:pPr>
      <w:r w:rsidRPr="003E5E9F">
        <w:rPr>
          <w:b/>
          <w:bCs/>
          <w:lang w:eastAsia="ja-JP"/>
        </w:rPr>
        <w:t xml:space="preserve">Observation </w:t>
      </w:r>
      <w:r w:rsidR="00ED7917">
        <w:rPr>
          <w:b/>
          <w:bCs/>
          <w:lang w:eastAsia="ja-JP"/>
        </w:rPr>
        <w:t>4</w:t>
      </w:r>
      <w:r w:rsidRPr="003E5E9F">
        <w:rPr>
          <w:b/>
          <w:bCs/>
          <w:lang w:eastAsia="ja-JP"/>
        </w:rPr>
        <w:t>:</w:t>
      </w:r>
      <w:r>
        <w:rPr>
          <w:b/>
          <w:bCs/>
          <w:lang w:eastAsia="ja-JP"/>
        </w:rPr>
        <w:tab/>
        <w:t xml:space="preserve">Possible to implement diplexer below multi-band </w:t>
      </w:r>
      <w:proofErr w:type="spellStart"/>
      <w:r>
        <w:rPr>
          <w:b/>
          <w:bCs/>
          <w:lang w:eastAsia="ja-JP"/>
        </w:rPr>
        <w:t>mmWave</w:t>
      </w:r>
      <w:proofErr w:type="spellEnd"/>
      <w:r>
        <w:rPr>
          <w:b/>
          <w:bCs/>
          <w:lang w:eastAsia="ja-JP"/>
        </w:rPr>
        <w:t xml:space="preserve"> array antenna</w:t>
      </w:r>
      <w:r w:rsidR="00A8498C">
        <w:rPr>
          <w:b/>
          <w:bCs/>
          <w:lang w:eastAsia="ja-JP"/>
        </w:rPr>
        <w:t xml:space="preserve"> elements</w:t>
      </w:r>
      <w:r>
        <w:rPr>
          <w:b/>
          <w:bCs/>
          <w:lang w:eastAsia="ja-JP"/>
        </w:rPr>
        <w:t>.</w:t>
      </w:r>
    </w:p>
    <w:p w14:paraId="2C2E53C6" w14:textId="77777777" w:rsidR="00F025E5" w:rsidRPr="00F81836" w:rsidRDefault="00F025E5" w:rsidP="00C8583B">
      <w:pPr>
        <w:pStyle w:val="Proposal"/>
        <w:rPr>
          <w:lang w:eastAsia="ja-JP"/>
        </w:rPr>
      </w:pPr>
    </w:p>
    <w:p w14:paraId="33BE16C6" w14:textId="77777777" w:rsidR="00C8583B" w:rsidRDefault="00C8583B" w:rsidP="00C8583B">
      <w:pPr>
        <w:pStyle w:val="1"/>
      </w:pPr>
      <w:r>
        <w:t>3</w:t>
      </w:r>
      <w:r>
        <w:tab/>
        <w:t>Conclusions</w:t>
      </w:r>
    </w:p>
    <w:p w14:paraId="1E7C82F2" w14:textId="7F80DDC3" w:rsidR="00C8583B" w:rsidRPr="00604EA9" w:rsidRDefault="00C8583B" w:rsidP="00C8583B">
      <w:pPr>
        <w:spacing w:after="0"/>
        <w:rPr>
          <w:color w:val="000000" w:themeColor="text1"/>
          <w:lang w:val="en-US"/>
        </w:rPr>
      </w:pPr>
      <w:r w:rsidRPr="00B67FC6">
        <w:rPr>
          <w:lang w:val="en-US"/>
        </w:rPr>
        <w:t xml:space="preserve">This contribution </w:t>
      </w:r>
      <w:r>
        <w:rPr>
          <w:lang w:val="en-US"/>
        </w:rPr>
        <w:t xml:space="preserve">provides our view on </w:t>
      </w:r>
      <w:r>
        <w:rPr>
          <w:lang w:eastAsia="zh-CN"/>
        </w:rPr>
        <w:t>the</w:t>
      </w:r>
      <w:r w:rsidR="00B3742B">
        <w:rPr>
          <w:rFonts w:hint="eastAsia"/>
          <w:lang w:eastAsia="ja-JP"/>
        </w:rPr>
        <w:t xml:space="preserve"> </w:t>
      </w:r>
      <w:r w:rsidR="00040F96">
        <w:rPr>
          <w:lang w:eastAsia="ja-JP"/>
        </w:rPr>
        <w:t>multi-band BS architecture.</w:t>
      </w:r>
    </w:p>
    <w:p w14:paraId="29B84FAA" w14:textId="49A39FF6" w:rsidR="00C8583B" w:rsidRDefault="00C8583B" w:rsidP="00C8583B"/>
    <w:p w14:paraId="1B3A1B0B" w14:textId="77777777" w:rsidR="00652216" w:rsidRPr="005B2DE7" w:rsidRDefault="00652216" w:rsidP="00652216">
      <w:pPr>
        <w:ind w:left="1710" w:hanging="1710"/>
        <w:rPr>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D12129">
        <w:rPr>
          <w:b/>
          <w:bCs/>
          <w:lang w:eastAsia="ja-JP"/>
        </w:rPr>
        <w:t>When Phase Shifter in the Beam-former (BF) is shared with two or more bands, the beam direction of either one band cannot be properly controlled.</w:t>
      </w:r>
      <w:r>
        <w:rPr>
          <w:b/>
          <w:bCs/>
          <w:lang w:eastAsia="ja-JP"/>
        </w:rPr>
        <w:t xml:space="preserve"> And f</w:t>
      </w:r>
      <w:r w:rsidRPr="00D12129">
        <w:rPr>
          <w:b/>
          <w:bCs/>
          <w:lang w:eastAsia="ja-JP"/>
        </w:rPr>
        <w:t xml:space="preserve">rom </w:t>
      </w:r>
      <w:r>
        <w:rPr>
          <w:b/>
          <w:bCs/>
          <w:lang w:eastAsia="ja-JP"/>
        </w:rPr>
        <w:t xml:space="preserve">the </w:t>
      </w:r>
      <w:r w:rsidRPr="00D12129">
        <w:rPr>
          <w:b/>
          <w:bCs/>
          <w:lang w:eastAsia="ja-JP"/>
        </w:rPr>
        <w:t>viewpoint of impact on communication distance, the inability to properly perform beamforming might be the most significant issue.</w:t>
      </w:r>
    </w:p>
    <w:p w14:paraId="6DE928FB" w14:textId="77777777" w:rsidR="00F80367" w:rsidRDefault="00F80367" w:rsidP="00F80367">
      <w:pPr>
        <w:ind w:left="1710" w:hanging="1710"/>
        <w:rPr>
          <w:b/>
          <w:bCs/>
          <w:lang w:eastAsia="ja-JP"/>
        </w:rPr>
      </w:pPr>
      <w:r w:rsidRPr="003E5E9F">
        <w:rPr>
          <w:b/>
          <w:bCs/>
          <w:lang w:eastAsia="ja-JP"/>
        </w:rPr>
        <w:t xml:space="preserve">Observation </w:t>
      </w:r>
      <w:r>
        <w:rPr>
          <w:b/>
          <w:bCs/>
          <w:lang w:eastAsia="ja-JP"/>
        </w:rPr>
        <w:t>2</w:t>
      </w:r>
      <w:r w:rsidRPr="003E5E9F">
        <w:rPr>
          <w:b/>
          <w:bCs/>
          <w:lang w:eastAsia="ja-JP"/>
        </w:rPr>
        <w:t>:</w:t>
      </w:r>
      <w:r>
        <w:rPr>
          <w:b/>
          <w:bCs/>
          <w:lang w:eastAsia="ja-JP"/>
        </w:rPr>
        <w:tab/>
        <w:t>T</w:t>
      </w:r>
      <w:r w:rsidRPr="0012156F">
        <w:rPr>
          <w:b/>
          <w:bCs/>
          <w:lang w:eastAsia="ja-JP"/>
        </w:rPr>
        <w:t>he possible architectures that support Multi-band RIB are (a) and (b) for the same frequency group, and (b) for a different frequency group.</w:t>
      </w:r>
      <w:r>
        <w:rPr>
          <w:b/>
          <w:bCs/>
          <w:lang w:eastAsia="ja-JP"/>
        </w:rPr>
        <w:br/>
        <w:t>(a) PA, BF, ANT work as common active RF components</w:t>
      </w:r>
      <w:r>
        <w:rPr>
          <w:b/>
          <w:bCs/>
          <w:lang w:eastAsia="ja-JP"/>
        </w:rPr>
        <w:br/>
        <w:t>(b) ANT works as common active RF components, PA, BF are independent for each band</w:t>
      </w:r>
    </w:p>
    <w:p w14:paraId="72A8D553" w14:textId="77777777" w:rsidR="00ED7917" w:rsidRDefault="00ED7917" w:rsidP="00ED7917">
      <w:pPr>
        <w:pStyle w:val="Proposal"/>
        <w:rPr>
          <w:lang w:eastAsia="ja-JP"/>
        </w:rPr>
      </w:pPr>
      <w:r w:rsidRPr="003E5E9F">
        <w:rPr>
          <w:bCs/>
          <w:lang w:eastAsia="ja-JP"/>
        </w:rPr>
        <w:t>Observation</w:t>
      </w:r>
      <w:r w:rsidRPr="00ED7917">
        <w:rPr>
          <w:lang w:eastAsia="ja-JP"/>
        </w:rPr>
        <w:t xml:space="preserve"> 3</w:t>
      </w:r>
      <w:r>
        <w:t>:</w:t>
      </w:r>
      <w:r>
        <w:tab/>
        <w:t>Base station which has no common active RF components should not be defined as multi-band RIB.</w:t>
      </w:r>
    </w:p>
    <w:p w14:paraId="071BAA06" w14:textId="46BAAA6A" w:rsidR="00A8498C" w:rsidRDefault="00A8498C" w:rsidP="00A8498C">
      <w:pPr>
        <w:ind w:left="1710" w:hanging="1710"/>
        <w:rPr>
          <w:b/>
          <w:bCs/>
          <w:lang w:eastAsia="ja-JP"/>
        </w:rPr>
      </w:pPr>
      <w:r w:rsidRPr="003E5E9F">
        <w:rPr>
          <w:b/>
          <w:bCs/>
          <w:lang w:eastAsia="ja-JP"/>
        </w:rPr>
        <w:t xml:space="preserve">Observation </w:t>
      </w:r>
      <w:r w:rsidR="00ED7917">
        <w:rPr>
          <w:b/>
          <w:bCs/>
          <w:lang w:eastAsia="ja-JP"/>
        </w:rPr>
        <w:t>4</w:t>
      </w:r>
      <w:r w:rsidRPr="003E5E9F">
        <w:rPr>
          <w:b/>
          <w:bCs/>
          <w:lang w:eastAsia="ja-JP"/>
        </w:rPr>
        <w:t>:</w:t>
      </w:r>
      <w:r>
        <w:rPr>
          <w:b/>
          <w:bCs/>
          <w:lang w:eastAsia="ja-JP"/>
        </w:rPr>
        <w:tab/>
        <w:t xml:space="preserve">Possible to implement diplexer below multi-band </w:t>
      </w:r>
      <w:proofErr w:type="spellStart"/>
      <w:r>
        <w:rPr>
          <w:b/>
          <w:bCs/>
          <w:lang w:eastAsia="ja-JP"/>
        </w:rPr>
        <w:t>mmWave</w:t>
      </w:r>
      <w:proofErr w:type="spellEnd"/>
      <w:r>
        <w:rPr>
          <w:b/>
          <w:bCs/>
          <w:lang w:eastAsia="ja-JP"/>
        </w:rPr>
        <w:t xml:space="preserve"> array antenna elements.</w:t>
      </w:r>
    </w:p>
    <w:p w14:paraId="34D2B8A2" w14:textId="77777777" w:rsidR="0055694A" w:rsidRPr="00BB4844" w:rsidRDefault="0055694A" w:rsidP="00BB4844">
      <w:pPr>
        <w:pStyle w:val="Proposal"/>
        <w:rPr>
          <w:b w:val="0"/>
        </w:rPr>
      </w:pPr>
    </w:p>
    <w:p w14:paraId="7880B4C8" w14:textId="5DAB0F94" w:rsidR="00C8583B" w:rsidRDefault="00C8583B" w:rsidP="00C8583B">
      <w:pPr>
        <w:pStyle w:val="1"/>
      </w:pPr>
      <w:r>
        <w:t>4</w:t>
      </w:r>
      <w:r>
        <w:tab/>
        <w:t>References</w:t>
      </w:r>
    </w:p>
    <w:p w14:paraId="774B2660" w14:textId="77777777" w:rsidR="00B847D8" w:rsidRDefault="00B847D8" w:rsidP="00B847D8">
      <w:pPr>
        <w:pStyle w:val="EX"/>
      </w:pPr>
      <w:r w:rsidRPr="00D46810">
        <w:t xml:space="preserve">RP-221001, “New SID: NR BS RF requirement evolution”, Huawei, </w:t>
      </w:r>
      <w:proofErr w:type="spellStart"/>
      <w:r w:rsidRPr="00D46810">
        <w:t>HiSilicon</w:t>
      </w:r>
      <w:proofErr w:type="spellEnd"/>
      <w:r w:rsidRPr="00D46810">
        <w:t>.</w:t>
      </w:r>
    </w:p>
    <w:p w14:paraId="4CCEBE8A" w14:textId="77777777" w:rsidR="001673FA" w:rsidRDefault="001673FA" w:rsidP="001673FA">
      <w:pPr>
        <w:pStyle w:val="EX"/>
        <w:rPr>
          <w:lang w:eastAsia="ja-JP"/>
        </w:rPr>
      </w:pPr>
      <w:r>
        <w:rPr>
          <w:lang w:eastAsia="ja-JP"/>
        </w:rPr>
        <w:t>R4-2212622</w:t>
      </w:r>
      <w:proofErr w:type="gramStart"/>
      <w:r>
        <w:rPr>
          <w:lang w:eastAsia="ja-JP"/>
        </w:rPr>
        <w:t>, ”</w:t>
      </w:r>
      <w:proofErr w:type="gramEnd"/>
      <w:r>
        <w:rPr>
          <w:lang w:eastAsia="ja-JP"/>
        </w:rPr>
        <w:t xml:space="preserve"> Multi-band BS in mm wave”, Ericsson</w:t>
      </w:r>
    </w:p>
    <w:p w14:paraId="32709517" w14:textId="77777777" w:rsidR="001673FA" w:rsidRDefault="001673FA" w:rsidP="001673FA">
      <w:pPr>
        <w:pStyle w:val="EX"/>
        <w:rPr>
          <w:lang w:eastAsia="ja-JP"/>
        </w:rPr>
      </w:pPr>
      <w:r>
        <w:rPr>
          <w:lang w:eastAsia="ja-JP"/>
        </w:rPr>
        <w:t xml:space="preserve">R4-2211658, “General consideration on </w:t>
      </w:r>
      <w:proofErr w:type="spellStart"/>
      <w:r>
        <w:rPr>
          <w:lang w:eastAsia="ja-JP"/>
        </w:rPr>
        <w:t>mmWave</w:t>
      </w:r>
      <w:proofErr w:type="spellEnd"/>
      <w:r>
        <w:rPr>
          <w:lang w:eastAsia="ja-JP"/>
        </w:rPr>
        <w:t xml:space="preserve"> multi-band BS”, CATT</w:t>
      </w:r>
    </w:p>
    <w:p w14:paraId="24146ED8" w14:textId="77777777" w:rsidR="001673FA" w:rsidRDefault="001673FA" w:rsidP="001673FA">
      <w:pPr>
        <w:pStyle w:val="EX"/>
        <w:rPr>
          <w:lang w:eastAsia="ja-JP"/>
        </w:rPr>
      </w:pPr>
      <w:r>
        <w:rPr>
          <w:lang w:eastAsia="ja-JP"/>
        </w:rPr>
        <w:t>R4-2211812, “Discussion on possible issues on performance of wideband RF and antenna architectures”, Nokia, Nokia Shanghai Bell</w:t>
      </w:r>
    </w:p>
    <w:p w14:paraId="04CF5E99" w14:textId="65C0683A" w:rsidR="00821FE7" w:rsidRDefault="001673FA" w:rsidP="001673FA">
      <w:pPr>
        <w:pStyle w:val="EX"/>
        <w:rPr>
          <w:lang w:eastAsia="ja-JP"/>
        </w:rPr>
      </w:pPr>
      <w:r>
        <w:rPr>
          <w:lang w:eastAsia="ja-JP"/>
        </w:rPr>
        <w:t xml:space="preserve">R4-2211775, “General consideration on </w:t>
      </w:r>
      <w:proofErr w:type="spellStart"/>
      <w:r>
        <w:rPr>
          <w:lang w:eastAsia="ja-JP"/>
        </w:rPr>
        <w:t>mmWave</w:t>
      </w:r>
      <w:proofErr w:type="spellEnd"/>
      <w:r>
        <w:rPr>
          <w:lang w:eastAsia="ja-JP"/>
        </w:rPr>
        <w:t xml:space="preserve"> multi-band BS”, Huawei, </w:t>
      </w:r>
      <w:proofErr w:type="spellStart"/>
      <w:r>
        <w:rPr>
          <w:lang w:eastAsia="ja-JP"/>
        </w:rPr>
        <w:t>HiSilicon</w:t>
      </w:r>
      <w:bookmarkEnd w:id="0"/>
      <w:proofErr w:type="spellEnd"/>
    </w:p>
    <w:sectPr w:rsidR="00821FE7" w:rsidSect="00D537F8">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5E32" w14:textId="77777777" w:rsidR="000729A5" w:rsidRDefault="000729A5" w:rsidP="00230122">
      <w:pPr>
        <w:spacing w:after="0"/>
      </w:pPr>
      <w:r>
        <w:separator/>
      </w:r>
    </w:p>
  </w:endnote>
  <w:endnote w:type="continuationSeparator" w:id="0">
    <w:p w14:paraId="3485EC98" w14:textId="77777777" w:rsidR="000729A5" w:rsidRDefault="000729A5"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A0266" w14:textId="77777777" w:rsidR="000729A5" w:rsidRDefault="000729A5" w:rsidP="00230122">
      <w:pPr>
        <w:spacing w:after="0"/>
      </w:pPr>
      <w:r>
        <w:separator/>
      </w:r>
    </w:p>
  </w:footnote>
  <w:footnote w:type="continuationSeparator" w:id="0">
    <w:p w14:paraId="6045B29D" w14:textId="77777777" w:rsidR="000729A5" w:rsidRDefault="000729A5"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5"/>
  </w:num>
  <w:num w:numId="3">
    <w:abstractNumId w:val="8"/>
  </w:num>
  <w:num w:numId="4">
    <w:abstractNumId w:val="1"/>
  </w:num>
  <w:num w:numId="5">
    <w:abstractNumId w:val="2"/>
  </w:num>
  <w:num w:numId="6">
    <w:abstractNumId w:val="4"/>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6AD8"/>
    <w:rsid w:val="00010EEE"/>
    <w:rsid w:val="00013FBF"/>
    <w:rsid w:val="00016768"/>
    <w:rsid w:val="00021D73"/>
    <w:rsid w:val="00034E5A"/>
    <w:rsid w:val="00040ABF"/>
    <w:rsid w:val="00040F96"/>
    <w:rsid w:val="00045890"/>
    <w:rsid w:val="000539E1"/>
    <w:rsid w:val="000729A5"/>
    <w:rsid w:val="00080E7C"/>
    <w:rsid w:val="000876CA"/>
    <w:rsid w:val="000A309E"/>
    <w:rsid w:val="000B63C0"/>
    <w:rsid w:val="000C1293"/>
    <w:rsid w:val="000C5AEE"/>
    <w:rsid w:val="000C5C3A"/>
    <w:rsid w:val="000D7057"/>
    <w:rsid w:val="000E1CA2"/>
    <w:rsid w:val="001012F7"/>
    <w:rsid w:val="00112968"/>
    <w:rsid w:val="0012156F"/>
    <w:rsid w:val="00124F6D"/>
    <w:rsid w:val="00137DD2"/>
    <w:rsid w:val="00147246"/>
    <w:rsid w:val="00153D24"/>
    <w:rsid w:val="00164E73"/>
    <w:rsid w:val="001673FA"/>
    <w:rsid w:val="00183ADF"/>
    <w:rsid w:val="001850AB"/>
    <w:rsid w:val="00193BEF"/>
    <w:rsid w:val="00193F3E"/>
    <w:rsid w:val="001A2F8A"/>
    <w:rsid w:val="001B3172"/>
    <w:rsid w:val="001B4A7C"/>
    <w:rsid w:val="001B6CA1"/>
    <w:rsid w:val="001D04F7"/>
    <w:rsid w:val="001E2236"/>
    <w:rsid w:val="001F35F8"/>
    <w:rsid w:val="001F3ED9"/>
    <w:rsid w:val="001F63BF"/>
    <w:rsid w:val="00200A1D"/>
    <w:rsid w:val="0020368F"/>
    <w:rsid w:val="002058EF"/>
    <w:rsid w:val="002115F9"/>
    <w:rsid w:val="00230122"/>
    <w:rsid w:val="002349E9"/>
    <w:rsid w:val="002517B2"/>
    <w:rsid w:val="00252B9F"/>
    <w:rsid w:val="00253900"/>
    <w:rsid w:val="00255EAF"/>
    <w:rsid w:val="00256ED1"/>
    <w:rsid w:val="00282F3C"/>
    <w:rsid w:val="002919F6"/>
    <w:rsid w:val="00291F15"/>
    <w:rsid w:val="002A51DC"/>
    <w:rsid w:val="002A5296"/>
    <w:rsid w:val="002A725E"/>
    <w:rsid w:val="002B286C"/>
    <w:rsid w:val="002B4F89"/>
    <w:rsid w:val="002B5FA6"/>
    <w:rsid w:val="002B62FF"/>
    <w:rsid w:val="002B7AA0"/>
    <w:rsid w:val="002C14C4"/>
    <w:rsid w:val="002D1951"/>
    <w:rsid w:val="002D75F4"/>
    <w:rsid w:val="002E17E6"/>
    <w:rsid w:val="002E1B18"/>
    <w:rsid w:val="002E377C"/>
    <w:rsid w:val="003035FD"/>
    <w:rsid w:val="00303F48"/>
    <w:rsid w:val="003072BD"/>
    <w:rsid w:val="0031117B"/>
    <w:rsid w:val="00325382"/>
    <w:rsid w:val="00335279"/>
    <w:rsid w:val="00335784"/>
    <w:rsid w:val="003366E6"/>
    <w:rsid w:val="003444B1"/>
    <w:rsid w:val="00344782"/>
    <w:rsid w:val="00344B68"/>
    <w:rsid w:val="00345628"/>
    <w:rsid w:val="00365D28"/>
    <w:rsid w:val="00376D37"/>
    <w:rsid w:val="003870D5"/>
    <w:rsid w:val="00391FF6"/>
    <w:rsid w:val="00395A0A"/>
    <w:rsid w:val="003A491A"/>
    <w:rsid w:val="003A703C"/>
    <w:rsid w:val="003B03FB"/>
    <w:rsid w:val="003B066C"/>
    <w:rsid w:val="003D0F56"/>
    <w:rsid w:val="003D3F9F"/>
    <w:rsid w:val="003D467A"/>
    <w:rsid w:val="003D6C50"/>
    <w:rsid w:val="003E5E9F"/>
    <w:rsid w:val="003E76C3"/>
    <w:rsid w:val="003F5396"/>
    <w:rsid w:val="004053BD"/>
    <w:rsid w:val="00413B64"/>
    <w:rsid w:val="004172B2"/>
    <w:rsid w:val="0042127A"/>
    <w:rsid w:val="00430ECD"/>
    <w:rsid w:val="00437C58"/>
    <w:rsid w:val="004423D4"/>
    <w:rsid w:val="0044320F"/>
    <w:rsid w:val="004613AC"/>
    <w:rsid w:val="00462460"/>
    <w:rsid w:val="0046395A"/>
    <w:rsid w:val="00476BC9"/>
    <w:rsid w:val="0047792F"/>
    <w:rsid w:val="00485E03"/>
    <w:rsid w:val="00485FF3"/>
    <w:rsid w:val="004923E4"/>
    <w:rsid w:val="004A1D2D"/>
    <w:rsid w:val="004B7F81"/>
    <w:rsid w:val="004C354D"/>
    <w:rsid w:val="004F5877"/>
    <w:rsid w:val="00514B54"/>
    <w:rsid w:val="005209D4"/>
    <w:rsid w:val="0052157C"/>
    <w:rsid w:val="0052593D"/>
    <w:rsid w:val="00534582"/>
    <w:rsid w:val="0054435E"/>
    <w:rsid w:val="0054542D"/>
    <w:rsid w:val="0055694A"/>
    <w:rsid w:val="005608CC"/>
    <w:rsid w:val="00566861"/>
    <w:rsid w:val="00567899"/>
    <w:rsid w:val="00570A05"/>
    <w:rsid w:val="005941AF"/>
    <w:rsid w:val="005B0E6A"/>
    <w:rsid w:val="005B2DE7"/>
    <w:rsid w:val="005C6630"/>
    <w:rsid w:val="005C66C3"/>
    <w:rsid w:val="005D49E2"/>
    <w:rsid w:val="005D6A3A"/>
    <w:rsid w:val="005E26B0"/>
    <w:rsid w:val="005E3AD8"/>
    <w:rsid w:val="005F484C"/>
    <w:rsid w:val="0060107C"/>
    <w:rsid w:val="006012C0"/>
    <w:rsid w:val="00604694"/>
    <w:rsid w:val="00607DF6"/>
    <w:rsid w:val="00611003"/>
    <w:rsid w:val="006117F6"/>
    <w:rsid w:val="00613811"/>
    <w:rsid w:val="00626A34"/>
    <w:rsid w:val="006372BF"/>
    <w:rsid w:val="0064537F"/>
    <w:rsid w:val="00651908"/>
    <w:rsid w:val="00652216"/>
    <w:rsid w:val="00653152"/>
    <w:rsid w:val="00656F11"/>
    <w:rsid w:val="006725F8"/>
    <w:rsid w:val="006726F5"/>
    <w:rsid w:val="00677DDB"/>
    <w:rsid w:val="00681888"/>
    <w:rsid w:val="0068793A"/>
    <w:rsid w:val="00694BCD"/>
    <w:rsid w:val="006B6620"/>
    <w:rsid w:val="006D447C"/>
    <w:rsid w:val="006D4D93"/>
    <w:rsid w:val="006D73DE"/>
    <w:rsid w:val="006E4067"/>
    <w:rsid w:val="00702EBA"/>
    <w:rsid w:val="00711B04"/>
    <w:rsid w:val="00711DA2"/>
    <w:rsid w:val="00727E49"/>
    <w:rsid w:val="007300FA"/>
    <w:rsid w:val="007351C6"/>
    <w:rsid w:val="00744F7B"/>
    <w:rsid w:val="007706FC"/>
    <w:rsid w:val="00772242"/>
    <w:rsid w:val="0077280F"/>
    <w:rsid w:val="00773F74"/>
    <w:rsid w:val="00781A8F"/>
    <w:rsid w:val="00781F85"/>
    <w:rsid w:val="00790784"/>
    <w:rsid w:val="00791673"/>
    <w:rsid w:val="007A28D1"/>
    <w:rsid w:val="007A4E66"/>
    <w:rsid w:val="007A7734"/>
    <w:rsid w:val="007B2FE3"/>
    <w:rsid w:val="007B4454"/>
    <w:rsid w:val="007E1C11"/>
    <w:rsid w:val="007F0C3B"/>
    <w:rsid w:val="00806C52"/>
    <w:rsid w:val="0081443D"/>
    <w:rsid w:val="0082081C"/>
    <w:rsid w:val="00821FE7"/>
    <w:rsid w:val="00823E85"/>
    <w:rsid w:val="008249D0"/>
    <w:rsid w:val="00827ECC"/>
    <w:rsid w:val="00837700"/>
    <w:rsid w:val="008409C6"/>
    <w:rsid w:val="008416CD"/>
    <w:rsid w:val="00860EF5"/>
    <w:rsid w:val="00884C2B"/>
    <w:rsid w:val="008911F1"/>
    <w:rsid w:val="0089314E"/>
    <w:rsid w:val="008942D5"/>
    <w:rsid w:val="00896180"/>
    <w:rsid w:val="008C27A0"/>
    <w:rsid w:val="008E0F85"/>
    <w:rsid w:val="008E1331"/>
    <w:rsid w:val="008F1757"/>
    <w:rsid w:val="008F4458"/>
    <w:rsid w:val="008F4690"/>
    <w:rsid w:val="009110A4"/>
    <w:rsid w:val="0091149B"/>
    <w:rsid w:val="009165A0"/>
    <w:rsid w:val="00924E3F"/>
    <w:rsid w:val="009376B6"/>
    <w:rsid w:val="00937C2A"/>
    <w:rsid w:val="0094289A"/>
    <w:rsid w:val="0094436C"/>
    <w:rsid w:val="009470B9"/>
    <w:rsid w:val="009543C9"/>
    <w:rsid w:val="0096688B"/>
    <w:rsid w:val="0097080F"/>
    <w:rsid w:val="00970B45"/>
    <w:rsid w:val="0097144F"/>
    <w:rsid w:val="00974625"/>
    <w:rsid w:val="00983155"/>
    <w:rsid w:val="00984B49"/>
    <w:rsid w:val="009866B5"/>
    <w:rsid w:val="009A19B9"/>
    <w:rsid w:val="009A75F2"/>
    <w:rsid w:val="009D07F6"/>
    <w:rsid w:val="009D106A"/>
    <w:rsid w:val="009D7077"/>
    <w:rsid w:val="00A379B0"/>
    <w:rsid w:val="00A4761E"/>
    <w:rsid w:val="00A5061D"/>
    <w:rsid w:val="00A557C0"/>
    <w:rsid w:val="00A638B9"/>
    <w:rsid w:val="00A63A36"/>
    <w:rsid w:val="00A74A7E"/>
    <w:rsid w:val="00A81719"/>
    <w:rsid w:val="00A82317"/>
    <w:rsid w:val="00A8498C"/>
    <w:rsid w:val="00A86EAE"/>
    <w:rsid w:val="00A90939"/>
    <w:rsid w:val="00A91812"/>
    <w:rsid w:val="00AB341C"/>
    <w:rsid w:val="00AB3DB6"/>
    <w:rsid w:val="00AC6005"/>
    <w:rsid w:val="00AC6395"/>
    <w:rsid w:val="00AD65E2"/>
    <w:rsid w:val="00AD6A87"/>
    <w:rsid w:val="00AD73B8"/>
    <w:rsid w:val="00AE1FAD"/>
    <w:rsid w:val="00AE557B"/>
    <w:rsid w:val="00AF6C3F"/>
    <w:rsid w:val="00B0037E"/>
    <w:rsid w:val="00B02A4D"/>
    <w:rsid w:val="00B0548A"/>
    <w:rsid w:val="00B06CFF"/>
    <w:rsid w:val="00B13809"/>
    <w:rsid w:val="00B21C30"/>
    <w:rsid w:val="00B24359"/>
    <w:rsid w:val="00B25D8A"/>
    <w:rsid w:val="00B26AA7"/>
    <w:rsid w:val="00B32D17"/>
    <w:rsid w:val="00B3359C"/>
    <w:rsid w:val="00B3742B"/>
    <w:rsid w:val="00B4237D"/>
    <w:rsid w:val="00B42874"/>
    <w:rsid w:val="00B44BEB"/>
    <w:rsid w:val="00B501E8"/>
    <w:rsid w:val="00B50EEF"/>
    <w:rsid w:val="00B55FB9"/>
    <w:rsid w:val="00B56F99"/>
    <w:rsid w:val="00B60950"/>
    <w:rsid w:val="00B767C6"/>
    <w:rsid w:val="00B847D8"/>
    <w:rsid w:val="00BB0A68"/>
    <w:rsid w:val="00BB3743"/>
    <w:rsid w:val="00BB4844"/>
    <w:rsid w:val="00BB74B3"/>
    <w:rsid w:val="00BC234D"/>
    <w:rsid w:val="00BD1440"/>
    <w:rsid w:val="00BD6876"/>
    <w:rsid w:val="00BE5378"/>
    <w:rsid w:val="00BF29A9"/>
    <w:rsid w:val="00BF3041"/>
    <w:rsid w:val="00BF4C49"/>
    <w:rsid w:val="00C0138C"/>
    <w:rsid w:val="00C24F8C"/>
    <w:rsid w:val="00C3130F"/>
    <w:rsid w:val="00C35782"/>
    <w:rsid w:val="00C35B08"/>
    <w:rsid w:val="00C3754B"/>
    <w:rsid w:val="00C52128"/>
    <w:rsid w:val="00C537E6"/>
    <w:rsid w:val="00C63473"/>
    <w:rsid w:val="00C77C5F"/>
    <w:rsid w:val="00C84FC4"/>
    <w:rsid w:val="00C852C8"/>
    <w:rsid w:val="00C8583B"/>
    <w:rsid w:val="00C9131A"/>
    <w:rsid w:val="00C97C4F"/>
    <w:rsid w:val="00CA4C83"/>
    <w:rsid w:val="00CB4B85"/>
    <w:rsid w:val="00CD4F8E"/>
    <w:rsid w:val="00CF3AE8"/>
    <w:rsid w:val="00D00A40"/>
    <w:rsid w:val="00D038ED"/>
    <w:rsid w:val="00D05BD3"/>
    <w:rsid w:val="00D12129"/>
    <w:rsid w:val="00D1293C"/>
    <w:rsid w:val="00D22241"/>
    <w:rsid w:val="00D32E65"/>
    <w:rsid w:val="00D4390E"/>
    <w:rsid w:val="00D44BB5"/>
    <w:rsid w:val="00D44C88"/>
    <w:rsid w:val="00D51D5D"/>
    <w:rsid w:val="00D537F8"/>
    <w:rsid w:val="00D61FC7"/>
    <w:rsid w:val="00D62423"/>
    <w:rsid w:val="00D62900"/>
    <w:rsid w:val="00D71325"/>
    <w:rsid w:val="00D76241"/>
    <w:rsid w:val="00D76BC9"/>
    <w:rsid w:val="00D80A2C"/>
    <w:rsid w:val="00DB45DB"/>
    <w:rsid w:val="00DC63B8"/>
    <w:rsid w:val="00DC6EA5"/>
    <w:rsid w:val="00DD25B2"/>
    <w:rsid w:val="00DD2AA4"/>
    <w:rsid w:val="00DE52EC"/>
    <w:rsid w:val="00DF29C2"/>
    <w:rsid w:val="00E10127"/>
    <w:rsid w:val="00E12098"/>
    <w:rsid w:val="00E15676"/>
    <w:rsid w:val="00E15A9C"/>
    <w:rsid w:val="00E1610A"/>
    <w:rsid w:val="00E343FB"/>
    <w:rsid w:val="00E539A1"/>
    <w:rsid w:val="00E6769F"/>
    <w:rsid w:val="00E824AC"/>
    <w:rsid w:val="00E84203"/>
    <w:rsid w:val="00E870EE"/>
    <w:rsid w:val="00E95BA6"/>
    <w:rsid w:val="00E961AF"/>
    <w:rsid w:val="00E96ECA"/>
    <w:rsid w:val="00EA6669"/>
    <w:rsid w:val="00EB19D2"/>
    <w:rsid w:val="00EB4023"/>
    <w:rsid w:val="00EC54CE"/>
    <w:rsid w:val="00ED13F0"/>
    <w:rsid w:val="00ED25C2"/>
    <w:rsid w:val="00ED7917"/>
    <w:rsid w:val="00EE0777"/>
    <w:rsid w:val="00EE2683"/>
    <w:rsid w:val="00EF0D26"/>
    <w:rsid w:val="00F0039E"/>
    <w:rsid w:val="00F025E5"/>
    <w:rsid w:val="00F04883"/>
    <w:rsid w:val="00F0664E"/>
    <w:rsid w:val="00F12622"/>
    <w:rsid w:val="00F30A7A"/>
    <w:rsid w:val="00F36F6D"/>
    <w:rsid w:val="00F54F14"/>
    <w:rsid w:val="00F80367"/>
    <w:rsid w:val="00F81836"/>
    <w:rsid w:val="00F81B7A"/>
    <w:rsid w:val="00F91268"/>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83B"/>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Pages>
  <Words>1270</Words>
  <Characters>7243</Characters>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2021-08-05T07:10:00Z</cp:lastPrinted>
  <dcterms:created xsi:type="dcterms:W3CDTF">2021-10-18T04:53:00Z</dcterms:created>
  <dcterms:modified xsi:type="dcterms:W3CDTF">2022-09-30T06:45:00Z</dcterms:modified>
</cp:coreProperties>
</file>